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3" w:rsidRPr="00700ECA" w:rsidRDefault="009868F3" w:rsidP="009868F3">
      <w:pPr>
        <w:pStyle w:val="21"/>
        <w:spacing w:line="276" w:lineRule="auto"/>
        <w:jc w:val="right"/>
        <w:rPr>
          <w:szCs w:val="24"/>
        </w:rPr>
      </w:pPr>
      <w:bookmarkStart w:id="0" w:name="_GoBack"/>
      <w:bookmarkEnd w:id="0"/>
      <w:r w:rsidRPr="00700ECA">
        <w:rPr>
          <w:szCs w:val="24"/>
        </w:rPr>
        <w:t>Приложение № 2</w:t>
      </w:r>
      <w:r w:rsidR="007C79FF" w:rsidRPr="00700ECA">
        <w:rPr>
          <w:szCs w:val="24"/>
        </w:rPr>
        <w:t xml:space="preserve"> </w:t>
      </w:r>
      <w:r w:rsidR="007C79FF" w:rsidRPr="00700ECA">
        <w:rPr>
          <w:rFonts w:hint="eastAsia"/>
          <w:szCs w:val="24"/>
        </w:rPr>
        <w:t>к</w:t>
      </w:r>
      <w:r w:rsidR="007C79FF" w:rsidRPr="00700ECA">
        <w:rPr>
          <w:szCs w:val="24"/>
        </w:rPr>
        <w:t xml:space="preserve"> </w:t>
      </w:r>
      <w:r w:rsidR="007C79FF" w:rsidRPr="00700ECA">
        <w:rPr>
          <w:rFonts w:hint="eastAsia"/>
          <w:szCs w:val="24"/>
        </w:rPr>
        <w:t>приказу</w:t>
      </w:r>
    </w:p>
    <w:p w:rsidR="007C79FF" w:rsidRPr="00700ECA" w:rsidRDefault="007C79FF" w:rsidP="009868F3">
      <w:pPr>
        <w:pStyle w:val="21"/>
        <w:spacing w:line="276" w:lineRule="auto"/>
        <w:jc w:val="right"/>
        <w:rPr>
          <w:szCs w:val="24"/>
        </w:rPr>
      </w:pPr>
      <w:r w:rsidRPr="00700ECA">
        <w:rPr>
          <w:rFonts w:hint="eastAsia"/>
          <w:szCs w:val="24"/>
        </w:rPr>
        <w:t>генерального</w:t>
      </w:r>
      <w:r w:rsidRPr="00700ECA">
        <w:rPr>
          <w:szCs w:val="24"/>
        </w:rPr>
        <w:t xml:space="preserve"> </w:t>
      </w:r>
      <w:r w:rsidRPr="00700ECA">
        <w:rPr>
          <w:rFonts w:hint="eastAsia"/>
          <w:szCs w:val="24"/>
        </w:rPr>
        <w:t>директор</w:t>
      </w:r>
      <w:proofErr w:type="gramStart"/>
      <w:r w:rsidRPr="00700ECA">
        <w:rPr>
          <w:rFonts w:hint="eastAsia"/>
          <w:szCs w:val="24"/>
        </w:rPr>
        <w:t>а</w:t>
      </w:r>
      <w:r w:rsidRPr="00700ECA">
        <w:rPr>
          <w:szCs w:val="24"/>
        </w:rPr>
        <w:t xml:space="preserve"> </w:t>
      </w:r>
      <w:r w:rsidRPr="00700ECA">
        <w:rPr>
          <w:rFonts w:hint="eastAsia"/>
          <w:szCs w:val="24"/>
        </w:rPr>
        <w:t>ООО</w:t>
      </w:r>
      <w:proofErr w:type="gramEnd"/>
      <w:r w:rsidRPr="00700ECA">
        <w:rPr>
          <w:szCs w:val="24"/>
        </w:rPr>
        <w:t xml:space="preserve"> "</w:t>
      </w:r>
      <w:r w:rsidRPr="00700ECA">
        <w:rPr>
          <w:rFonts w:hint="eastAsia"/>
          <w:szCs w:val="24"/>
        </w:rPr>
        <w:t>ВОЭС</w:t>
      </w:r>
      <w:r w:rsidRPr="00700ECA">
        <w:rPr>
          <w:szCs w:val="24"/>
        </w:rPr>
        <w:t>"</w:t>
      </w:r>
    </w:p>
    <w:p w:rsidR="007C79FF" w:rsidRPr="00700ECA" w:rsidRDefault="007C79FF" w:rsidP="009868F3">
      <w:pPr>
        <w:pStyle w:val="21"/>
        <w:spacing w:line="276" w:lineRule="auto"/>
        <w:jc w:val="right"/>
        <w:rPr>
          <w:szCs w:val="24"/>
        </w:rPr>
      </w:pPr>
      <w:r w:rsidRPr="00700ECA">
        <w:rPr>
          <w:rFonts w:hint="eastAsia"/>
          <w:szCs w:val="24"/>
        </w:rPr>
        <w:t>от</w:t>
      </w:r>
      <w:r w:rsidRPr="00700ECA">
        <w:rPr>
          <w:szCs w:val="24"/>
        </w:rPr>
        <w:t xml:space="preserve">   "</w:t>
      </w:r>
      <w:r w:rsidR="00F62ACA" w:rsidRPr="00700ECA">
        <w:rPr>
          <w:szCs w:val="24"/>
        </w:rPr>
        <w:t xml:space="preserve"> </w:t>
      </w:r>
      <w:r w:rsidR="002F376A" w:rsidRPr="00700ECA">
        <w:rPr>
          <w:szCs w:val="24"/>
        </w:rPr>
        <w:t>1</w:t>
      </w:r>
      <w:r w:rsidR="00F62ACA" w:rsidRPr="00700ECA">
        <w:rPr>
          <w:szCs w:val="24"/>
        </w:rPr>
        <w:t xml:space="preserve">8 </w:t>
      </w:r>
      <w:r w:rsidRPr="00700ECA">
        <w:rPr>
          <w:szCs w:val="24"/>
        </w:rPr>
        <w:t xml:space="preserve">"  </w:t>
      </w:r>
      <w:r w:rsidR="001B2CBD" w:rsidRPr="00700ECA">
        <w:rPr>
          <w:szCs w:val="24"/>
        </w:rPr>
        <w:t xml:space="preserve">  </w:t>
      </w:r>
      <w:r w:rsidRPr="00700ECA">
        <w:rPr>
          <w:szCs w:val="24"/>
        </w:rPr>
        <w:t xml:space="preserve"> </w:t>
      </w:r>
      <w:r w:rsidR="002F376A" w:rsidRPr="00700ECA">
        <w:rPr>
          <w:szCs w:val="24"/>
        </w:rPr>
        <w:t xml:space="preserve">июня </w:t>
      </w:r>
      <w:r w:rsidRPr="00700ECA">
        <w:rPr>
          <w:szCs w:val="24"/>
        </w:rPr>
        <w:t xml:space="preserve"> </w:t>
      </w:r>
      <w:r w:rsidR="001B2CBD" w:rsidRPr="00700ECA">
        <w:rPr>
          <w:szCs w:val="24"/>
        </w:rPr>
        <w:t xml:space="preserve">  </w:t>
      </w:r>
      <w:r w:rsidRPr="00700ECA">
        <w:rPr>
          <w:szCs w:val="24"/>
        </w:rPr>
        <w:t xml:space="preserve">2013 </w:t>
      </w:r>
      <w:r w:rsidRPr="00700ECA">
        <w:rPr>
          <w:rFonts w:hint="eastAsia"/>
          <w:szCs w:val="24"/>
        </w:rPr>
        <w:t>г</w:t>
      </w:r>
      <w:r w:rsidRPr="00700ECA">
        <w:rPr>
          <w:szCs w:val="24"/>
        </w:rPr>
        <w:t xml:space="preserve">.  </w:t>
      </w:r>
      <w:r w:rsidRPr="00700ECA">
        <w:rPr>
          <w:rFonts w:hint="eastAsia"/>
          <w:szCs w:val="24"/>
        </w:rPr>
        <w:t>№</w:t>
      </w:r>
      <w:r w:rsidR="001B2CBD" w:rsidRPr="00700ECA">
        <w:rPr>
          <w:szCs w:val="24"/>
        </w:rPr>
        <w:t xml:space="preserve">  2</w:t>
      </w:r>
      <w:r w:rsidR="00F62ACA" w:rsidRPr="00700ECA">
        <w:rPr>
          <w:szCs w:val="24"/>
        </w:rPr>
        <w:t>3</w:t>
      </w:r>
    </w:p>
    <w:p w:rsidR="007C79FF" w:rsidRDefault="007C79FF" w:rsidP="00AD40B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AD40BB" w:rsidRDefault="00267B27" w:rsidP="00AD40B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с</w:t>
      </w:r>
      <w:r w:rsidR="009D4B9F" w:rsidRPr="009D4B9F">
        <w:rPr>
          <w:rFonts w:ascii="Times New Roman" w:hAnsi="Times New Roman"/>
          <w:b/>
          <w:sz w:val="24"/>
          <w:szCs w:val="24"/>
        </w:rPr>
        <w:t>вободны</w:t>
      </w:r>
      <w:r>
        <w:rPr>
          <w:rFonts w:ascii="Times New Roman" w:hAnsi="Times New Roman"/>
          <w:b/>
          <w:sz w:val="24"/>
          <w:szCs w:val="24"/>
        </w:rPr>
        <w:t>х</w:t>
      </w:r>
      <w:r w:rsidR="009D4B9F" w:rsidRPr="009D4B9F">
        <w:rPr>
          <w:rFonts w:ascii="Times New Roman" w:hAnsi="Times New Roman"/>
          <w:b/>
          <w:sz w:val="24"/>
          <w:szCs w:val="24"/>
        </w:rPr>
        <w:t xml:space="preserve"> цен на электрическую энергию (мощность)</w:t>
      </w:r>
    </w:p>
    <w:p w:rsidR="00AD40BB" w:rsidRDefault="009D4B9F" w:rsidP="00AD40B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9D4B9F">
        <w:rPr>
          <w:rFonts w:ascii="Times New Roman" w:hAnsi="Times New Roman"/>
          <w:b/>
          <w:sz w:val="24"/>
          <w:szCs w:val="24"/>
        </w:rPr>
        <w:t xml:space="preserve"> </w:t>
      </w:r>
      <w:r w:rsidRPr="009D4B9F">
        <w:rPr>
          <w:rFonts w:ascii="Times New Roman" w:hAnsi="Times New Roman"/>
          <w:b/>
          <w:bCs/>
          <w:sz w:val="24"/>
          <w:szCs w:val="24"/>
        </w:rPr>
        <w:t>для категории прочие потребител</w:t>
      </w:r>
      <w:proofErr w:type="gramStart"/>
      <w:r w:rsidRPr="009D4B9F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9D4B9F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Pr="009D4B9F">
        <w:rPr>
          <w:rFonts w:ascii="Times New Roman" w:hAnsi="Times New Roman"/>
          <w:b/>
          <w:sz w:val="24"/>
          <w:szCs w:val="24"/>
        </w:rPr>
        <w:t xml:space="preserve"> «ВОЭС» </w:t>
      </w:r>
    </w:p>
    <w:p w:rsidR="009D4B9F" w:rsidRPr="009D4B9F" w:rsidRDefault="009D4B9F" w:rsidP="00AD40B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9D4B9F">
        <w:rPr>
          <w:rFonts w:ascii="Times New Roman" w:hAnsi="Times New Roman"/>
          <w:b/>
          <w:bCs/>
          <w:sz w:val="24"/>
          <w:szCs w:val="24"/>
        </w:rPr>
        <w:t>на период с 01.0</w:t>
      </w:r>
      <w:r w:rsidR="002F376A">
        <w:rPr>
          <w:rFonts w:ascii="Times New Roman" w:hAnsi="Times New Roman"/>
          <w:b/>
          <w:bCs/>
          <w:sz w:val="24"/>
          <w:szCs w:val="24"/>
        </w:rPr>
        <w:t>7</w:t>
      </w:r>
      <w:r w:rsidRPr="009D4B9F">
        <w:rPr>
          <w:rFonts w:ascii="Times New Roman" w:hAnsi="Times New Roman"/>
          <w:b/>
          <w:bCs/>
          <w:sz w:val="24"/>
          <w:szCs w:val="24"/>
        </w:rPr>
        <w:t>.2013 года по 3</w:t>
      </w:r>
      <w:r w:rsidR="002F376A">
        <w:rPr>
          <w:rFonts w:ascii="Times New Roman" w:hAnsi="Times New Roman"/>
          <w:b/>
          <w:bCs/>
          <w:sz w:val="24"/>
          <w:szCs w:val="24"/>
        </w:rPr>
        <w:t>1</w:t>
      </w:r>
      <w:r w:rsidRPr="009D4B9F">
        <w:rPr>
          <w:rFonts w:ascii="Times New Roman" w:hAnsi="Times New Roman"/>
          <w:b/>
          <w:bCs/>
          <w:sz w:val="24"/>
          <w:szCs w:val="24"/>
        </w:rPr>
        <w:t>.</w:t>
      </w:r>
      <w:r w:rsidR="002F376A">
        <w:rPr>
          <w:rFonts w:ascii="Times New Roman" w:hAnsi="Times New Roman"/>
          <w:b/>
          <w:bCs/>
          <w:sz w:val="24"/>
          <w:szCs w:val="24"/>
        </w:rPr>
        <w:t>12</w:t>
      </w:r>
      <w:r w:rsidRPr="009D4B9F">
        <w:rPr>
          <w:rFonts w:ascii="Times New Roman" w:hAnsi="Times New Roman"/>
          <w:b/>
          <w:bCs/>
          <w:sz w:val="24"/>
          <w:szCs w:val="24"/>
        </w:rPr>
        <w:t>.2013 года</w:t>
      </w:r>
      <w:r w:rsidR="00267B27">
        <w:rPr>
          <w:rFonts w:ascii="Times New Roman" w:hAnsi="Times New Roman"/>
          <w:b/>
          <w:bCs/>
          <w:sz w:val="24"/>
          <w:szCs w:val="24"/>
        </w:rPr>
        <w:t xml:space="preserve"> по формулам</w:t>
      </w:r>
    </w:p>
    <w:p w:rsidR="007C79FF" w:rsidRDefault="007C79FF" w:rsidP="00FF0B76">
      <w:pPr>
        <w:overflowPunct/>
        <w:autoSpaceDE/>
        <w:autoSpaceDN/>
        <w:adjustRightInd/>
        <w:spacing w:after="120"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9D4B9F" w:rsidRPr="009D4B9F" w:rsidRDefault="009D4B9F" w:rsidP="00FF0B76">
      <w:pPr>
        <w:overflowPunct/>
        <w:autoSpaceDE/>
        <w:autoSpaceDN/>
        <w:adjustRightInd/>
        <w:spacing w:after="120"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9D4B9F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Для первой и второй ценовой категории</w:t>
      </w:r>
    </w:p>
    <w:p w:rsidR="009D4B9F" w:rsidRPr="009D4B9F" w:rsidRDefault="00B15EED" w:rsidP="00683FA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Стоимость 1 киловатт-часа электрической энергии </w:t>
      </w:r>
      <w:r w:rsidR="009D4B9F"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определяется следующим образом: </w:t>
      </w:r>
    </w:p>
    <w:p w:rsidR="009D4B9F" w:rsidRPr="009D4B9F" w:rsidRDefault="009D4B9F" w:rsidP="00683FA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</w:pP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своб</w:t>
      </w:r>
      <w:proofErr w:type="spellEnd"/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= </w:t>
      </w: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вэс</w:t>
      </w:r>
      <w:proofErr w:type="spellEnd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+ </w:t>
      </w: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сн</w:t>
      </w:r>
      <w:proofErr w:type="spellEnd"/>
    </w:p>
    <w:p w:rsidR="009D4B9F" w:rsidRPr="009D4B9F" w:rsidRDefault="009D4B9F" w:rsidP="00683FA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где: </w:t>
      </w:r>
    </w:p>
    <w:p w:rsidR="00206D3F" w:rsidRDefault="009D4B9F" w:rsidP="00683FA2">
      <w:pPr>
        <w:overflowPunct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вэс</w:t>
      </w:r>
      <w:proofErr w:type="spellEnd"/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9D4B9F">
        <w:rPr>
          <w:rFonts w:ascii="Times New Roman" w:eastAsiaTheme="minorEastAsia" w:hAnsi="Times New Roman"/>
          <w:b/>
          <w:sz w:val="24"/>
          <w:szCs w:val="24"/>
          <w:lang w:eastAsia="en-US"/>
        </w:rPr>
        <w:t>–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5C28">
        <w:rPr>
          <w:rFonts w:ascii="Times New Roman" w:eastAsiaTheme="minorHAnsi" w:hAnsi="Times New Roman"/>
          <w:sz w:val="24"/>
          <w:szCs w:val="24"/>
          <w:lang w:eastAsia="en-US"/>
        </w:rPr>
        <w:t xml:space="preserve">фактический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предельный уровень нерегулируемой цены на электрическую энергию для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категории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прочи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потребител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ОАО «Волгоградэнергосбыт» </w:t>
      </w:r>
      <w:r w:rsidRPr="009D4B9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первой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9D4B9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второй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ценовой категории с диапазоном напряжения </w:t>
      </w:r>
      <w:r w:rsidRPr="00206D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ВН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206D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СН-2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206D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НН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с максимальной мощностью принадлежащих потребителю энергопринимающих устройств </w:t>
      </w:r>
      <w:r w:rsidRPr="00206D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менее 150 кВт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206D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от 150 кВт до 670 кВт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206D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от 670 кВт до 10 МВт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за соответствующий месяц (расчетный период), в рублях за</w:t>
      </w:r>
      <w:proofErr w:type="gramEnd"/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06D3F" w:rsidRPr="00206D3F">
        <w:rPr>
          <w:rFonts w:ascii="Times New Roman" w:eastAsiaTheme="minorHAnsi" w:hAnsi="Times New Roman"/>
          <w:sz w:val="24"/>
          <w:szCs w:val="24"/>
          <w:lang w:eastAsia="en-US"/>
        </w:rPr>
        <w:t>киловатт-час (без НДС)</w:t>
      </w:r>
    </w:p>
    <w:p w:rsidR="009D4B9F" w:rsidRPr="009D4B9F" w:rsidRDefault="009D4B9F" w:rsidP="00683FA2">
      <w:pPr>
        <w:overflowPunct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</w:t>
      </w:r>
      <w:r w:rsidR="00D25C28">
        <w:rPr>
          <w:rFonts w:ascii="Times New Roman" w:eastAsiaTheme="minorHAnsi" w:hAnsi="Times New Roman"/>
          <w:sz w:val="24"/>
          <w:szCs w:val="24"/>
          <w:lang w:eastAsia="en-US"/>
        </w:rPr>
        <w:t xml:space="preserve">фактических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предельных уровнях нерегулируемых цен на электрическую энергию для потребителей ОАО «Волгоградэнергосбыт» размещ</w:t>
      </w:r>
      <w:r w:rsidR="00D25C28">
        <w:rPr>
          <w:rFonts w:ascii="Times New Roman" w:eastAsiaTheme="minorHAnsi" w:hAnsi="Times New Roman"/>
          <w:sz w:val="24"/>
          <w:szCs w:val="24"/>
          <w:lang w:eastAsia="en-US"/>
        </w:rPr>
        <w:t>ается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официальном сайте ОАО «Волгоградэнергосбыт» в сети «Интернет» </w:t>
      </w:r>
      <w:hyperlink r:id="rId6" w:history="1"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energosale</w:t>
        </w:r>
        <w:proofErr w:type="spellEnd"/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34.</w:t>
        </w:r>
        <w:proofErr w:type="spellStart"/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B15EED">
        <w:rPr>
          <w:rFonts w:ascii="Times New Roman" w:eastAsiaTheme="minorHAnsi" w:hAnsi="Times New Roman"/>
          <w:sz w:val="24"/>
          <w:szCs w:val="24"/>
          <w:lang w:eastAsia="en-US"/>
        </w:rPr>
        <w:t>, и считается определенной с момента опубликования.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D4B9F" w:rsidRPr="009D4B9F" w:rsidRDefault="009D4B9F" w:rsidP="00683FA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сн</w:t>
      </w:r>
      <w:proofErr w:type="spellEnd"/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 xml:space="preserve"> </w:t>
      </w:r>
      <w:r w:rsidRPr="009D4B9F">
        <w:rPr>
          <w:rFonts w:ascii="Times New Roman" w:eastAsiaTheme="minorEastAsia" w:hAnsi="Times New Roman"/>
          <w:b/>
          <w:sz w:val="24"/>
          <w:szCs w:val="24"/>
          <w:lang w:eastAsia="en-US"/>
        </w:rPr>
        <w:t>–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сбытовая надбавк</w:t>
      </w:r>
      <w:proofErr w:type="gramStart"/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а ООО</w:t>
      </w:r>
      <w:proofErr w:type="gramEnd"/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«ВОЭС», утвержденная приказом генерального директора </w:t>
      </w:r>
      <w:r w:rsidR="00206D3F">
        <w:rPr>
          <w:rFonts w:ascii="Times New Roman" w:eastAsiaTheme="minorHAnsi" w:hAnsi="Times New Roman"/>
          <w:sz w:val="24"/>
          <w:szCs w:val="24"/>
          <w:lang w:eastAsia="en-US"/>
        </w:rPr>
        <w:t xml:space="preserve">ООО «ВОЭС»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от «</w:t>
      </w:r>
      <w:r w:rsidR="00206D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B2CBD">
        <w:rPr>
          <w:rFonts w:ascii="Times New Roman" w:eastAsiaTheme="minorHAnsi" w:hAnsi="Times New Roman"/>
          <w:sz w:val="24"/>
          <w:szCs w:val="24"/>
          <w:lang w:eastAsia="en-US"/>
        </w:rPr>
        <w:t>18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» </w:t>
      </w:r>
      <w:r w:rsidR="001B2CBD">
        <w:rPr>
          <w:rFonts w:ascii="Times New Roman" w:eastAsiaTheme="minorHAnsi" w:hAnsi="Times New Roman"/>
          <w:sz w:val="24"/>
          <w:szCs w:val="24"/>
          <w:lang w:eastAsia="en-US"/>
        </w:rPr>
        <w:t>июн</w:t>
      </w:r>
      <w:r w:rsidR="00206D3F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2013 г. №</w:t>
      </w:r>
      <w:r w:rsidR="001B2CBD">
        <w:rPr>
          <w:rFonts w:ascii="Times New Roman" w:eastAsiaTheme="minorHAnsi" w:hAnsi="Times New Roman"/>
          <w:sz w:val="24"/>
          <w:szCs w:val="24"/>
          <w:lang w:eastAsia="en-US"/>
        </w:rPr>
        <w:t xml:space="preserve"> 23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, в </w:t>
      </w:r>
      <w:r w:rsidRPr="00206D3F">
        <w:rPr>
          <w:rFonts w:ascii="Times New Roman" w:eastAsiaTheme="minorHAnsi" w:hAnsi="Times New Roman"/>
          <w:sz w:val="24"/>
          <w:szCs w:val="24"/>
          <w:lang w:eastAsia="en-US"/>
        </w:rPr>
        <w:t>рублях за киловатт-час (без НДС)</w:t>
      </w:r>
    </w:p>
    <w:p w:rsidR="009D4B9F" w:rsidRDefault="009D4B9F" w:rsidP="00683FA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F0B76" w:rsidRDefault="00FF0B76" w:rsidP="00FF0B76">
      <w:pPr>
        <w:overflowPunct/>
        <w:autoSpaceDE/>
        <w:autoSpaceDN/>
        <w:adjustRightInd/>
        <w:spacing w:after="120"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9D4B9F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Для четвертой ценовой категории</w:t>
      </w:r>
    </w:p>
    <w:p w:rsidR="00B15EED" w:rsidRPr="009D4B9F" w:rsidRDefault="00B15EED" w:rsidP="00B15EED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Стоимость электрической энергии и мощности для потребителей </w:t>
      </w:r>
      <w:r w:rsidRPr="00B15EED">
        <w:rPr>
          <w:rFonts w:ascii="Times New Roman" w:eastAsiaTheme="minorHAnsi" w:hAnsi="Times New Roman"/>
          <w:sz w:val="24"/>
          <w:szCs w:val="24"/>
          <w:lang w:eastAsia="en-US"/>
        </w:rPr>
        <w:t>четвертой ценовой категории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определяется следующим образом: </w:t>
      </w:r>
    </w:p>
    <w:p w:rsidR="00FF0B76" w:rsidRPr="009C2B37" w:rsidRDefault="00FF0B76" w:rsidP="00FF0B7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</w:pP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своб</w:t>
      </w:r>
      <w:proofErr w:type="spellEnd"/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= </w:t>
      </w: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своб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ЭЭ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+ </w:t>
      </w: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своб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М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+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сод</w:t>
      </w:r>
      <w:proofErr w:type="spell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эл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.с</w:t>
      </w:r>
      <w:proofErr w:type="gram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етей</w:t>
      </w:r>
      <w:proofErr w:type="spellEnd"/>
    </w:p>
    <w:p w:rsidR="00FF0B76" w:rsidRDefault="00FF0B76" w:rsidP="00FF0B7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</w:pP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своб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ЭЭ</w:t>
      </w:r>
      <w:proofErr w:type="spell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= </w:t>
      </w: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вэсЭЭ</w:t>
      </w:r>
      <w:proofErr w:type="spellEnd"/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+</w:t>
      </w:r>
      <w:r w:rsidRPr="009C2B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сн</w:t>
      </w:r>
      <w:proofErr w:type="spellEnd"/>
    </w:p>
    <w:p w:rsidR="00FF0B76" w:rsidRDefault="00FF0B76" w:rsidP="00FF0B76">
      <w:pPr>
        <w:overflowPunct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</w:pP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своб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М</w:t>
      </w:r>
      <w:proofErr w:type="spell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= </w:t>
      </w: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вэсМ</w:t>
      </w:r>
      <w:proofErr w:type="spellEnd"/>
    </w:p>
    <w:p w:rsidR="00FF0B76" w:rsidRPr="009D4B9F" w:rsidRDefault="00FF0B76" w:rsidP="00FF0B76">
      <w:pPr>
        <w:overflowPunct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</w:pP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сод</w:t>
      </w:r>
      <w:proofErr w:type="spell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эл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.с</w:t>
      </w:r>
      <w:proofErr w:type="gram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етей</w:t>
      </w:r>
      <w:proofErr w:type="spellEnd"/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=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сод</w:t>
      </w:r>
      <w:proofErr w:type="spell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эл.сетей</w:t>
      </w:r>
      <w:proofErr w:type="spellEnd"/>
    </w:p>
    <w:p w:rsidR="00FF0B76" w:rsidRPr="009D4B9F" w:rsidRDefault="00FF0B76" w:rsidP="00FF0B7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где: </w:t>
      </w:r>
    </w:p>
    <w:p w:rsidR="00FF0B76" w:rsidRPr="009D4B9F" w:rsidRDefault="00FF0B76" w:rsidP="00FF0B76">
      <w:pPr>
        <w:overflowPunct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вэсЭЭ</w:t>
      </w:r>
      <w:proofErr w:type="spellEnd"/>
      <w:r w:rsidRPr="009D4B9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– </w:t>
      </w:r>
      <w:r w:rsidRPr="009D4B9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ставка за электрическую энергию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фактического </w:t>
      </w:r>
      <w:r w:rsidRPr="009D4B9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предельного уровня нерегулируемых цен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категории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прочи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потребител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ОАО «Волгоградэнергосбыт» </w:t>
      </w:r>
      <w:r w:rsidRPr="00FF0B76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четвертой ценовой категории</w:t>
      </w:r>
      <w:r w:rsidRPr="009D4B9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в рамках которой ставка за электрическую энергию нерегулируемой цены применяется к фактически поставленному потребителю (покупателю),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с максимальной мощностью принадлежащих потребителю энергопринимающих устройств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менее 150 кВт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от 150 кВт до 670 кВт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от 670 кВт до 10 МВт</w:t>
      </w:r>
      <w:r w:rsidRPr="009D4B9F">
        <w:rPr>
          <w:rFonts w:ascii="Times New Roman" w:eastAsiaTheme="minorHAnsi" w:hAnsi="Times New Roman"/>
          <w:bCs/>
          <w:sz w:val="24"/>
          <w:szCs w:val="24"/>
          <w:lang w:eastAsia="en-US"/>
        </w:rPr>
        <w:t>, объему электрической</w:t>
      </w:r>
      <w:proofErr w:type="gramEnd"/>
      <w:r w:rsidRPr="009D4B9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энергии по нерегулируемой цене на уровне напряжения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ВН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СН-2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НН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D4B9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час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соответствующего месяца (</w:t>
      </w:r>
      <w:r w:rsidRPr="009D4B9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расчетного периода),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в рублях </w:t>
      </w:r>
      <w:r w:rsidRPr="00FF0B76">
        <w:rPr>
          <w:rFonts w:ascii="Times New Roman" w:eastAsiaTheme="minorHAnsi" w:hAnsi="Times New Roman"/>
          <w:sz w:val="24"/>
          <w:szCs w:val="24"/>
          <w:lang w:eastAsia="en-US"/>
        </w:rPr>
        <w:t>за киловатт-час (без НДС)</w:t>
      </w:r>
      <w:r w:rsidRPr="00FF0B76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:rsidR="00FF0B76" w:rsidRPr="009D4B9F" w:rsidRDefault="00FF0B76" w:rsidP="00FF0B7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9D4B9F"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сн</w:t>
      </w:r>
      <w:proofErr w:type="spell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r w:rsidRPr="009D4B9F">
        <w:rPr>
          <w:rFonts w:ascii="Times New Roman" w:eastAsiaTheme="minorEastAsia" w:hAnsi="Times New Roman"/>
          <w:b/>
          <w:sz w:val="24"/>
          <w:szCs w:val="24"/>
          <w:lang w:eastAsia="en-US"/>
        </w:rPr>
        <w:t>–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сбытовая надбавк</w:t>
      </w:r>
      <w:proofErr w:type="gramStart"/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а ООО</w:t>
      </w:r>
      <w:proofErr w:type="gramEnd"/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«ВОЭС», утвержденная приказом генерального директора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ООО «ВОЭС» </w:t>
      </w:r>
      <w:r w:rsidR="001B2CBD" w:rsidRPr="009D4B9F">
        <w:rPr>
          <w:rFonts w:ascii="Times New Roman" w:eastAsiaTheme="minorHAnsi" w:hAnsi="Times New Roman"/>
          <w:sz w:val="24"/>
          <w:szCs w:val="24"/>
          <w:lang w:eastAsia="en-US"/>
        </w:rPr>
        <w:t>от «</w:t>
      </w:r>
      <w:r w:rsidR="001B2CBD">
        <w:rPr>
          <w:rFonts w:ascii="Times New Roman" w:eastAsiaTheme="minorHAnsi" w:hAnsi="Times New Roman"/>
          <w:sz w:val="24"/>
          <w:szCs w:val="24"/>
          <w:lang w:eastAsia="en-US"/>
        </w:rPr>
        <w:t xml:space="preserve"> 18</w:t>
      </w:r>
      <w:r w:rsidR="001B2CBD"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» </w:t>
      </w:r>
      <w:r w:rsidR="001B2CBD">
        <w:rPr>
          <w:rFonts w:ascii="Times New Roman" w:eastAsiaTheme="minorHAnsi" w:hAnsi="Times New Roman"/>
          <w:sz w:val="24"/>
          <w:szCs w:val="24"/>
          <w:lang w:eastAsia="en-US"/>
        </w:rPr>
        <w:t>июня</w:t>
      </w:r>
      <w:r w:rsidR="001B2CBD"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2013 г. №</w:t>
      </w:r>
      <w:r w:rsidR="001B2CBD">
        <w:rPr>
          <w:rFonts w:ascii="Times New Roman" w:eastAsiaTheme="minorHAnsi" w:hAnsi="Times New Roman"/>
          <w:sz w:val="24"/>
          <w:szCs w:val="24"/>
          <w:lang w:eastAsia="en-US"/>
        </w:rPr>
        <w:t xml:space="preserve"> 23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, в </w:t>
      </w:r>
      <w:r w:rsidRPr="00206D3F">
        <w:rPr>
          <w:rFonts w:ascii="Times New Roman" w:eastAsiaTheme="minorHAnsi" w:hAnsi="Times New Roman"/>
          <w:sz w:val="24"/>
          <w:szCs w:val="24"/>
          <w:lang w:eastAsia="en-US"/>
        </w:rPr>
        <w:t>рублях за киловатт-час (без НДС)</w:t>
      </w:r>
    </w:p>
    <w:p w:rsidR="00FF0B76" w:rsidRPr="009D4B9F" w:rsidRDefault="00FF0B76" w:rsidP="00FF0B76">
      <w:pPr>
        <w:overflowPunct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9D4B9F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вэсМ</w:t>
      </w:r>
      <w:proofErr w:type="spellEnd"/>
      <w:r w:rsidRPr="009D4B9F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9D4B9F">
        <w:rPr>
          <w:rFonts w:ascii="Times New Roman" w:eastAsiaTheme="minorEastAsia" w:hAnsi="Times New Roman"/>
          <w:b/>
          <w:sz w:val="24"/>
          <w:szCs w:val="24"/>
          <w:lang w:eastAsia="en-US"/>
        </w:rPr>
        <w:t>–</w:t>
      </w:r>
      <w:r w:rsidRPr="009D4B9F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фактическая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ставка за мощность предельного уровня нерегулируемых цен для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категории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прочи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потребител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ОАО «Волгоградэнергосбыт»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четвертой ценовой категории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, определяемая в отношении поставляемого за соответствующий месяц (расчетный период) потребителю (покупателю)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с максимальной мощностью принадлежащих потребителям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энергопринимающих устройств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менее 150 кВт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от 150 кВт до 670 кВт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о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т 670 кВт до 10 МВт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,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объема мощности, </w:t>
      </w:r>
      <w:r w:rsidRPr="00FF0B76">
        <w:rPr>
          <w:rFonts w:ascii="Times New Roman" w:eastAsiaTheme="minorHAnsi" w:hAnsi="Times New Roman"/>
          <w:sz w:val="24"/>
          <w:szCs w:val="24"/>
          <w:lang w:eastAsia="en-US"/>
        </w:rPr>
        <w:t>в рублях за киловатт (без</w:t>
      </w:r>
      <w:proofErr w:type="gramEnd"/>
      <w:r w:rsidRPr="00FF0B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FF0B76">
        <w:rPr>
          <w:rFonts w:ascii="Times New Roman" w:eastAsiaTheme="minorHAnsi" w:hAnsi="Times New Roman"/>
          <w:sz w:val="24"/>
          <w:szCs w:val="24"/>
          <w:lang w:eastAsia="en-US"/>
        </w:rPr>
        <w:t>НДС);</w:t>
      </w:r>
      <w:proofErr w:type="gramEnd"/>
    </w:p>
    <w:p w:rsidR="00FF0B76" w:rsidRPr="009D4B9F" w:rsidRDefault="00FF0B76" w:rsidP="00FF0B76">
      <w:pPr>
        <w:overflowPunct/>
        <w:spacing w:line="276" w:lineRule="auto"/>
        <w:ind w:firstLine="709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сод</w:t>
      </w:r>
      <w:proofErr w:type="spell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эл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.с</w:t>
      </w:r>
      <w:proofErr w:type="gram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>етей</w:t>
      </w:r>
      <w:proofErr w:type="spellEnd"/>
      <w:r>
        <w:rPr>
          <w:rFonts w:ascii="Times New Roman" w:eastAsiaTheme="minorHAnsi" w:hAnsi="Times New Roman"/>
          <w:b/>
          <w:sz w:val="24"/>
          <w:szCs w:val="24"/>
          <w:vertAlign w:val="subscript"/>
          <w:lang w:eastAsia="en-US"/>
        </w:rPr>
        <w:t xml:space="preserve"> </w:t>
      </w:r>
      <w:r w:rsidRPr="009D4B9F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–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ставка, отражающая удельную величину расходов на содержание электрических сетей, тарифа на услуги по передаче электрической энергии, определяемая органом исполнительной власти субъекта Российской Федерации в области регулирования тарифов в отношении расчетного периода и уровня напряжения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ВН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СН-2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r w:rsidRPr="00FF0B7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НН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, в рублях за </w:t>
      </w:r>
      <w:r w:rsidRPr="00FF0B76">
        <w:rPr>
          <w:rFonts w:ascii="Times New Roman" w:eastAsiaTheme="minorHAnsi" w:hAnsi="Times New Roman"/>
          <w:sz w:val="24"/>
          <w:szCs w:val="24"/>
          <w:lang w:eastAsia="en-US"/>
        </w:rPr>
        <w:t>киловатт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(без НДС).</w:t>
      </w:r>
    </w:p>
    <w:p w:rsidR="00B15EED" w:rsidRPr="009D4B9F" w:rsidRDefault="00FF0B76" w:rsidP="00B15EED">
      <w:pPr>
        <w:overflowPunct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фактических 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предельных уровнях нерегулируемых цен на электрическую энергию (мощность) для потребителей ОАО «Волгоградэнергосбыт» размеща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ется</w:t>
      </w: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официальном сайте ОАО «Волгоградэнергосбыт» в сети «Интернет» </w:t>
      </w:r>
      <w:hyperlink r:id="rId7" w:history="1"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energosale</w:t>
        </w:r>
        <w:proofErr w:type="spellEnd"/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34.</w:t>
        </w:r>
        <w:proofErr w:type="spellStart"/>
        <w:r w:rsidRPr="009D4B9F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B15EED" w:rsidRPr="00B15E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15EED">
        <w:rPr>
          <w:rFonts w:ascii="Times New Roman" w:eastAsiaTheme="minorHAnsi" w:hAnsi="Times New Roman"/>
          <w:sz w:val="24"/>
          <w:szCs w:val="24"/>
          <w:lang w:eastAsia="en-US"/>
        </w:rPr>
        <w:t>и считается определенной с момента опубликования.</w:t>
      </w:r>
      <w:r w:rsidR="00B15EED"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F0B76" w:rsidRPr="009D4B9F" w:rsidRDefault="00FF0B76" w:rsidP="00FF0B76">
      <w:pPr>
        <w:overflowPunct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4B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F0B76" w:rsidRDefault="00FF0B76" w:rsidP="00FF0B76">
      <w:pPr>
        <w:pStyle w:val="21"/>
        <w:spacing w:line="276" w:lineRule="auto"/>
        <w:jc w:val="left"/>
      </w:pPr>
    </w:p>
    <w:p w:rsidR="00FF0B76" w:rsidRPr="009D4B9F" w:rsidRDefault="00FF0B76" w:rsidP="00683FA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FF0B76" w:rsidRPr="009D4B9F" w:rsidSect="00F57B5D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3D96"/>
    <w:multiLevelType w:val="multilevel"/>
    <w:tmpl w:val="F3FA513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1">
    <w:nsid w:val="54783DE4"/>
    <w:multiLevelType w:val="hybridMultilevel"/>
    <w:tmpl w:val="D8F4C04E"/>
    <w:lvl w:ilvl="0" w:tplc="B9161342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09"/>
    <w:rsid w:val="000007BF"/>
    <w:rsid w:val="000017A4"/>
    <w:rsid w:val="00002F70"/>
    <w:rsid w:val="0000446D"/>
    <w:rsid w:val="000048BD"/>
    <w:rsid w:val="0000490D"/>
    <w:rsid w:val="00004BF0"/>
    <w:rsid w:val="0000549F"/>
    <w:rsid w:val="0000654A"/>
    <w:rsid w:val="000133C8"/>
    <w:rsid w:val="00015080"/>
    <w:rsid w:val="00015A74"/>
    <w:rsid w:val="00024025"/>
    <w:rsid w:val="00024C20"/>
    <w:rsid w:val="00025B16"/>
    <w:rsid w:val="00026390"/>
    <w:rsid w:val="00027766"/>
    <w:rsid w:val="000321C5"/>
    <w:rsid w:val="000345CE"/>
    <w:rsid w:val="0003467E"/>
    <w:rsid w:val="00034DE4"/>
    <w:rsid w:val="00034FC5"/>
    <w:rsid w:val="00040FCB"/>
    <w:rsid w:val="00040FD8"/>
    <w:rsid w:val="000449CA"/>
    <w:rsid w:val="00046BB9"/>
    <w:rsid w:val="00046DB9"/>
    <w:rsid w:val="00047904"/>
    <w:rsid w:val="00047AF2"/>
    <w:rsid w:val="00047C56"/>
    <w:rsid w:val="00060CAD"/>
    <w:rsid w:val="00062F8D"/>
    <w:rsid w:val="00064C4A"/>
    <w:rsid w:val="00066F5B"/>
    <w:rsid w:val="000705D9"/>
    <w:rsid w:val="00071C6B"/>
    <w:rsid w:val="00073834"/>
    <w:rsid w:val="00073BF8"/>
    <w:rsid w:val="00073CCD"/>
    <w:rsid w:val="00074A58"/>
    <w:rsid w:val="000754AF"/>
    <w:rsid w:val="00081471"/>
    <w:rsid w:val="0008267C"/>
    <w:rsid w:val="00087A4C"/>
    <w:rsid w:val="00090067"/>
    <w:rsid w:val="00090500"/>
    <w:rsid w:val="00090F00"/>
    <w:rsid w:val="000914C2"/>
    <w:rsid w:val="00091F41"/>
    <w:rsid w:val="000921AB"/>
    <w:rsid w:val="00093998"/>
    <w:rsid w:val="000941E8"/>
    <w:rsid w:val="000971E0"/>
    <w:rsid w:val="000A129F"/>
    <w:rsid w:val="000A1C1B"/>
    <w:rsid w:val="000A1E1C"/>
    <w:rsid w:val="000A310A"/>
    <w:rsid w:val="000A3231"/>
    <w:rsid w:val="000A6463"/>
    <w:rsid w:val="000A6FB1"/>
    <w:rsid w:val="000B1D5A"/>
    <w:rsid w:val="000B28C1"/>
    <w:rsid w:val="000B2DBD"/>
    <w:rsid w:val="000B3651"/>
    <w:rsid w:val="000B49CB"/>
    <w:rsid w:val="000C1644"/>
    <w:rsid w:val="000C1768"/>
    <w:rsid w:val="000C3C6F"/>
    <w:rsid w:val="000C5CFA"/>
    <w:rsid w:val="000C703D"/>
    <w:rsid w:val="000D06AB"/>
    <w:rsid w:val="000D2105"/>
    <w:rsid w:val="000D25A2"/>
    <w:rsid w:val="000D5707"/>
    <w:rsid w:val="000D77B6"/>
    <w:rsid w:val="000E0328"/>
    <w:rsid w:val="000E05A9"/>
    <w:rsid w:val="000E2AC9"/>
    <w:rsid w:val="000E2F2C"/>
    <w:rsid w:val="000E7311"/>
    <w:rsid w:val="000F11EF"/>
    <w:rsid w:val="000F1914"/>
    <w:rsid w:val="000F2367"/>
    <w:rsid w:val="000F28C5"/>
    <w:rsid w:val="000F55A5"/>
    <w:rsid w:val="000F5850"/>
    <w:rsid w:val="000F58D8"/>
    <w:rsid w:val="000F6096"/>
    <w:rsid w:val="00100B9A"/>
    <w:rsid w:val="00100C69"/>
    <w:rsid w:val="001051A7"/>
    <w:rsid w:val="0010701C"/>
    <w:rsid w:val="00111972"/>
    <w:rsid w:val="001145C3"/>
    <w:rsid w:val="001171A9"/>
    <w:rsid w:val="0011768F"/>
    <w:rsid w:val="00117F5D"/>
    <w:rsid w:val="00120FAB"/>
    <w:rsid w:val="001223B6"/>
    <w:rsid w:val="001229C3"/>
    <w:rsid w:val="00123142"/>
    <w:rsid w:val="0012317E"/>
    <w:rsid w:val="00126389"/>
    <w:rsid w:val="00130818"/>
    <w:rsid w:val="00130E11"/>
    <w:rsid w:val="0013113E"/>
    <w:rsid w:val="001318BD"/>
    <w:rsid w:val="00133C8C"/>
    <w:rsid w:val="00133FA4"/>
    <w:rsid w:val="00135DAD"/>
    <w:rsid w:val="001412AB"/>
    <w:rsid w:val="00143744"/>
    <w:rsid w:val="00143E0B"/>
    <w:rsid w:val="00145914"/>
    <w:rsid w:val="00145E3C"/>
    <w:rsid w:val="00146F3B"/>
    <w:rsid w:val="00147398"/>
    <w:rsid w:val="00150F5B"/>
    <w:rsid w:val="001560BD"/>
    <w:rsid w:val="001620D5"/>
    <w:rsid w:val="00162329"/>
    <w:rsid w:val="00162C92"/>
    <w:rsid w:val="0016698B"/>
    <w:rsid w:val="00167FA3"/>
    <w:rsid w:val="00170169"/>
    <w:rsid w:val="00170D6F"/>
    <w:rsid w:val="00171460"/>
    <w:rsid w:val="00171D62"/>
    <w:rsid w:val="0017264B"/>
    <w:rsid w:val="001735FD"/>
    <w:rsid w:val="00175DDB"/>
    <w:rsid w:val="0017658D"/>
    <w:rsid w:val="001807C6"/>
    <w:rsid w:val="0018424C"/>
    <w:rsid w:val="00186FAC"/>
    <w:rsid w:val="00192656"/>
    <w:rsid w:val="00192FF8"/>
    <w:rsid w:val="001940BA"/>
    <w:rsid w:val="0019505A"/>
    <w:rsid w:val="001A04D2"/>
    <w:rsid w:val="001A0946"/>
    <w:rsid w:val="001A1C2A"/>
    <w:rsid w:val="001A327D"/>
    <w:rsid w:val="001A3E45"/>
    <w:rsid w:val="001A54C9"/>
    <w:rsid w:val="001A5607"/>
    <w:rsid w:val="001B2CBD"/>
    <w:rsid w:val="001B418E"/>
    <w:rsid w:val="001C0C6F"/>
    <w:rsid w:val="001C35D8"/>
    <w:rsid w:val="001C4AF4"/>
    <w:rsid w:val="001C5A20"/>
    <w:rsid w:val="001D179A"/>
    <w:rsid w:val="001D1E59"/>
    <w:rsid w:val="001D2BBB"/>
    <w:rsid w:val="001D47D5"/>
    <w:rsid w:val="001D4EB8"/>
    <w:rsid w:val="001D7A1E"/>
    <w:rsid w:val="001D7B78"/>
    <w:rsid w:val="001E16A3"/>
    <w:rsid w:val="001E16FC"/>
    <w:rsid w:val="001E666B"/>
    <w:rsid w:val="001E704F"/>
    <w:rsid w:val="001E74E3"/>
    <w:rsid w:val="001F040F"/>
    <w:rsid w:val="001F1A8D"/>
    <w:rsid w:val="001F3505"/>
    <w:rsid w:val="001F419E"/>
    <w:rsid w:val="001F58B5"/>
    <w:rsid w:val="001F60C6"/>
    <w:rsid w:val="001F7F76"/>
    <w:rsid w:val="0020047C"/>
    <w:rsid w:val="00200C15"/>
    <w:rsid w:val="00202FAC"/>
    <w:rsid w:val="00206D3F"/>
    <w:rsid w:val="0020760E"/>
    <w:rsid w:val="00210362"/>
    <w:rsid w:val="00211CDB"/>
    <w:rsid w:val="00214FDC"/>
    <w:rsid w:val="00215723"/>
    <w:rsid w:val="002161CC"/>
    <w:rsid w:val="00224AD8"/>
    <w:rsid w:val="00225854"/>
    <w:rsid w:val="002263D8"/>
    <w:rsid w:val="00230173"/>
    <w:rsid w:val="00235144"/>
    <w:rsid w:val="00236586"/>
    <w:rsid w:val="00245460"/>
    <w:rsid w:val="0024679D"/>
    <w:rsid w:val="00247E39"/>
    <w:rsid w:val="00251F06"/>
    <w:rsid w:val="00252FEC"/>
    <w:rsid w:val="00255539"/>
    <w:rsid w:val="00255A84"/>
    <w:rsid w:val="002573F0"/>
    <w:rsid w:val="00257431"/>
    <w:rsid w:val="002579DC"/>
    <w:rsid w:val="00266611"/>
    <w:rsid w:val="002667BA"/>
    <w:rsid w:val="00267B27"/>
    <w:rsid w:val="0027186A"/>
    <w:rsid w:val="002725B9"/>
    <w:rsid w:val="0027470E"/>
    <w:rsid w:val="00274D47"/>
    <w:rsid w:val="00275B05"/>
    <w:rsid w:val="00282E79"/>
    <w:rsid w:val="00283C45"/>
    <w:rsid w:val="00283FB5"/>
    <w:rsid w:val="00287AA3"/>
    <w:rsid w:val="00290700"/>
    <w:rsid w:val="002945EC"/>
    <w:rsid w:val="00295A06"/>
    <w:rsid w:val="002A4B5F"/>
    <w:rsid w:val="002A6613"/>
    <w:rsid w:val="002B0702"/>
    <w:rsid w:val="002B13EC"/>
    <w:rsid w:val="002B237A"/>
    <w:rsid w:val="002B25B4"/>
    <w:rsid w:val="002B31E7"/>
    <w:rsid w:val="002B6E2F"/>
    <w:rsid w:val="002B75EC"/>
    <w:rsid w:val="002C02C3"/>
    <w:rsid w:val="002C0A97"/>
    <w:rsid w:val="002C2D26"/>
    <w:rsid w:val="002C4968"/>
    <w:rsid w:val="002C5E94"/>
    <w:rsid w:val="002C74DF"/>
    <w:rsid w:val="002D028F"/>
    <w:rsid w:val="002D14D4"/>
    <w:rsid w:val="002D2715"/>
    <w:rsid w:val="002D446D"/>
    <w:rsid w:val="002E070A"/>
    <w:rsid w:val="002E572C"/>
    <w:rsid w:val="002F1573"/>
    <w:rsid w:val="002F21DA"/>
    <w:rsid w:val="002F29D8"/>
    <w:rsid w:val="002F376A"/>
    <w:rsid w:val="002F546A"/>
    <w:rsid w:val="002F5C0C"/>
    <w:rsid w:val="002F6909"/>
    <w:rsid w:val="002F702D"/>
    <w:rsid w:val="0030194F"/>
    <w:rsid w:val="00303EDC"/>
    <w:rsid w:val="00304F0F"/>
    <w:rsid w:val="00310205"/>
    <w:rsid w:val="00310E4D"/>
    <w:rsid w:val="00312D42"/>
    <w:rsid w:val="00312FB0"/>
    <w:rsid w:val="00314330"/>
    <w:rsid w:val="00317B70"/>
    <w:rsid w:val="003202B0"/>
    <w:rsid w:val="0032036E"/>
    <w:rsid w:val="00324A5D"/>
    <w:rsid w:val="00327626"/>
    <w:rsid w:val="0033120A"/>
    <w:rsid w:val="003313CD"/>
    <w:rsid w:val="003336A0"/>
    <w:rsid w:val="00334B0E"/>
    <w:rsid w:val="00334C31"/>
    <w:rsid w:val="0033655A"/>
    <w:rsid w:val="0034366B"/>
    <w:rsid w:val="00346302"/>
    <w:rsid w:val="00347CD7"/>
    <w:rsid w:val="003518E7"/>
    <w:rsid w:val="00352826"/>
    <w:rsid w:val="00353F42"/>
    <w:rsid w:val="00354D25"/>
    <w:rsid w:val="00355944"/>
    <w:rsid w:val="003564BB"/>
    <w:rsid w:val="00357356"/>
    <w:rsid w:val="0036239B"/>
    <w:rsid w:val="00365586"/>
    <w:rsid w:val="00366927"/>
    <w:rsid w:val="003672A5"/>
    <w:rsid w:val="0037029B"/>
    <w:rsid w:val="003704E4"/>
    <w:rsid w:val="003726B5"/>
    <w:rsid w:val="00373C22"/>
    <w:rsid w:val="00375753"/>
    <w:rsid w:val="00375A5E"/>
    <w:rsid w:val="003771D4"/>
    <w:rsid w:val="003774D0"/>
    <w:rsid w:val="003815AE"/>
    <w:rsid w:val="00383F0E"/>
    <w:rsid w:val="00386D9C"/>
    <w:rsid w:val="00386FB1"/>
    <w:rsid w:val="00387D6C"/>
    <w:rsid w:val="0039187E"/>
    <w:rsid w:val="003936FD"/>
    <w:rsid w:val="00393D8F"/>
    <w:rsid w:val="003954A8"/>
    <w:rsid w:val="003A3746"/>
    <w:rsid w:val="003B2253"/>
    <w:rsid w:val="003B4F8C"/>
    <w:rsid w:val="003B529B"/>
    <w:rsid w:val="003B608E"/>
    <w:rsid w:val="003B73CB"/>
    <w:rsid w:val="003B78AB"/>
    <w:rsid w:val="003C2F29"/>
    <w:rsid w:val="003C3928"/>
    <w:rsid w:val="003C582A"/>
    <w:rsid w:val="003D0241"/>
    <w:rsid w:val="003D095C"/>
    <w:rsid w:val="003D1394"/>
    <w:rsid w:val="003D2F7A"/>
    <w:rsid w:val="003D482B"/>
    <w:rsid w:val="003D5531"/>
    <w:rsid w:val="003D5F94"/>
    <w:rsid w:val="003D740F"/>
    <w:rsid w:val="003D7E58"/>
    <w:rsid w:val="003E1A8D"/>
    <w:rsid w:val="003E2128"/>
    <w:rsid w:val="003E4316"/>
    <w:rsid w:val="003E4FD6"/>
    <w:rsid w:val="003E5E64"/>
    <w:rsid w:val="003E7F9E"/>
    <w:rsid w:val="003F0995"/>
    <w:rsid w:val="003F1FFB"/>
    <w:rsid w:val="003F2AF7"/>
    <w:rsid w:val="003F300E"/>
    <w:rsid w:val="003F60CF"/>
    <w:rsid w:val="003F67F5"/>
    <w:rsid w:val="003F7E52"/>
    <w:rsid w:val="004043BE"/>
    <w:rsid w:val="00407EAB"/>
    <w:rsid w:val="0041164E"/>
    <w:rsid w:val="00411C4E"/>
    <w:rsid w:val="004129F6"/>
    <w:rsid w:val="00413A64"/>
    <w:rsid w:val="00415A53"/>
    <w:rsid w:val="0041673D"/>
    <w:rsid w:val="00416A8F"/>
    <w:rsid w:val="00420CC8"/>
    <w:rsid w:val="0042247F"/>
    <w:rsid w:val="0042351D"/>
    <w:rsid w:val="004268E9"/>
    <w:rsid w:val="00426A23"/>
    <w:rsid w:val="00430217"/>
    <w:rsid w:val="00433C48"/>
    <w:rsid w:val="00433CFE"/>
    <w:rsid w:val="00436791"/>
    <w:rsid w:val="00441793"/>
    <w:rsid w:val="0044248D"/>
    <w:rsid w:val="00442FF7"/>
    <w:rsid w:val="00444E26"/>
    <w:rsid w:val="00446704"/>
    <w:rsid w:val="00446BAA"/>
    <w:rsid w:val="0044747A"/>
    <w:rsid w:val="004503E4"/>
    <w:rsid w:val="00456629"/>
    <w:rsid w:val="004604C5"/>
    <w:rsid w:val="0046075B"/>
    <w:rsid w:val="004628BC"/>
    <w:rsid w:val="0046388D"/>
    <w:rsid w:val="004671DD"/>
    <w:rsid w:val="00470ED6"/>
    <w:rsid w:val="00474492"/>
    <w:rsid w:val="0047455C"/>
    <w:rsid w:val="00475987"/>
    <w:rsid w:val="004763A2"/>
    <w:rsid w:val="004820D3"/>
    <w:rsid w:val="00482E17"/>
    <w:rsid w:val="004849A1"/>
    <w:rsid w:val="00486B1B"/>
    <w:rsid w:val="00495085"/>
    <w:rsid w:val="00495303"/>
    <w:rsid w:val="00495433"/>
    <w:rsid w:val="00495458"/>
    <w:rsid w:val="0049618C"/>
    <w:rsid w:val="00496571"/>
    <w:rsid w:val="004A14F0"/>
    <w:rsid w:val="004A38F7"/>
    <w:rsid w:val="004B0562"/>
    <w:rsid w:val="004B0F8B"/>
    <w:rsid w:val="004B2EC9"/>
    <w:rsid w:val="004B3109"/>
    <w:rsid w:val="004B578E"/>
    <w:rsid w:val="004B6C29"/>
    <w:rsid w:val="004C014D"/>
    <w:rsid w:val="004C1B35"/>
    <w:rsid w:val="004C6B1A"/>
    <w:rsid w:val="004C7B46"/>
    <w:rsid w:val="004D0157"/>
    <w:rsid w:val="004D0C06"/>
    <w:rsid w:val="004D0D69"/>
    <w:rsid w:val="004D2AF9"/>
    <w:rsid w:val="004D398F"/>
    <w:rsid w:val="004D41D5"/>
    <w:rsid w:val="004D598F"/>
    <w:rsid w:val="004D7A1C"/>
    <w:rsid w:val="004E05F6"/>
    <w:rsid w:val="004E6AED"/>
    <w:rsid w:val="004E6F5B"/>
    <w:rsid w:val="004F0028"/>
    <w:rsid w:val="004F0D4D"/>
    <w:rsid w:val="004F2849"/>
    <w:rsid w:val="004F4242"/>
    <w:rsid w:val="004F6457"/>
    <w:rsid w:val="004F6C2F"/>
    <w:rsid w:val="00503B1F"/>
    <w:rsid w:val="00506B67"/>
    <w:rsid w:val="00506D1E"/>
    <w:rsid w:val="00510174"/>
    <w:rsid w:val="00512CF8"/>
    <w:rsid w:val="00514538"/>
    <w:rsid w:val="00514E6A"/>
    <w:rsid w:val="0052059F"/>
    <w:rsid w:val="00520B62"/>
    <w:rsid w:val="00523053"/>
    <w:rsid w:val="00523687"/>
    <w:rsid w:val="00523FE5"/>
    <w:rsid w:val="00524D7C"/>
    <w:rsid w:val="0052661E"/>
    <w:rsid w:val="005304E1"/>
    <w:rsid w:val="0053069A"/>
    <w:rsid w:val="0053077B"/>
    <w:rsid w:val="005322E7"/>
    <w:rsid w:val="005352A6"/>
    <w:rsid w:val="00540677"/>
    <w:rsid w:val="005414FA"/>
    <w:rsid w:val="00542C1C"/>
    <w:rsid w:val="0054371F"/>
    <w:rsid w:val="00546407"/>
    <w:rsid w:val="00547305"/>
    <w:rsid w:val="00551EAE"/>
    <w:rsid w:val="00552B49"/>
    <w:rsid w:val="00553976"/>
    <w:rsid w:val="00554947"/>
    <w:rsid w:val="005551DE"/>
    <w:rsid w:val="00555393"/>
    <w:rsid w:val="00561FAA"/>
    <w:rsid w:val="00563D26"/>
    <w:rsid w:val="005646F3"/>
    <w:rsid w:val="00564CEF"/>
    <w:rsid w:val="0056767C"/>
    <w:rsid w:val="00570D1B"/>
    <w:rsid w:val="00570DE4"/>
    <w:rsid w:val="00573C20"/>
    <w:rsid w:val="005748AA"/>
    <w:rsid w:val="005757C6"/>
    <w:rsid w:val="00577B26"/>
    <w:rsid w:val="00580FFC"/>
    <w:rsid w:val="00590057"/>
    <w:rsid w:val="005910E4"/>
    <w:rsid w:val="005912CA"/>
    <w:rsid w:val="00592D5E"/>
    <w:rsid w:val="00592ECC"/>
    <w:rsid w:val="00594465"/>
    <w:rsid w:val="00595594"/>
    <w:rsid w:val="00596897"/>
    <w:rsid w:val="0059729D"/>
    <w:rsid w:val="005A0C16"/>
    <w:rsid w:val="005A174D"/>
    <w:rsid w:val="005A530C"/>
    <w:rsid w:val="005A5AB5"/>
    <w:rsid w:val="005A5BF3"/>
    <w:rsid w:val="005B2A47"/>
    <w:rsid w:val="005C0EAB"/>
    <w:rsid w:val="005C11FF"/>
    <w:rsid w:val="005C3515"/>
    <w:rsid w:val="005C3820"/>
    <w:rsid w:val="005C466B"/>
    <w:rsid w:val="005C4D80"/>
    <w:rsid w:val="005C5035"/>
    <w:rsid w:val="005C53E7"/>
    <w:rsid w:val="005D461E"/>
    <w:rsid w:val="005D6301"/>
    <w:rsid w:val="005D6834"/>
    <w:rsid w:val="005E0A9C"/>
    <w:rsid w:val="005E1FA6"/>
    <w:rsid w:val="005E641D"/>
    <w:rsid w:val="005E6697"/>
    <w:rsid w:val="005E7643"/>
    <w:rsid w:val="005F0D8B"/>
    <w:rsid w:val="005F1029"/>
    <w:rsid w:val="005F3DE0"/>
    <w:rsid w:val="006008A9"/>
    <w:rsid w:val="006019AB"/>
    <w:rsid w:val="00603457"/>
    <w:rsid w:val="006051EB"/>
    <w:rsid w:val="00605D01"/>
    <w:rsid w:val="00605F1F"/>
    <w:rsid w:val="00614042"/>
    <w:rsid w:val="00614BEB"/>
    <w:rsid w:val="00615E38"/>
    <w:rsid w:val="0061673A"/>
    <w:rsid w:val="00617597"/>
    <w:rsid w:val="006226E8"/>
    <w:rsid w:val="00622E20"/>
    <w:rsid w:val="00622EE2"/>
    <w:rsid w:val="00626850"/>
    <w:rsid w:val="00627096"/>
    <w:rsid w:val="006275AD"/>
    <w:rsid w:val="00632FFF"/>
    <w:rsid w:val="0063394B"/>
    <w:rsid w:val="00633B5A"/>
    <w:rsid w:val="00634C32"/>
    <w:rsid w:val="0063517C"/>
    <w:rsid w:val="006358B5"/>
    <w:rsid w:val="0063591A"/>
    <w:rsid w:val="0064090D"/>
    <w:rsid w:val="00641696"/>
    <w:rsid w:val="006427C1"/>
    <w:rsid w:val="00644A07"/>
    <w:rsid w:val="006460A3"/>
    <w:rsid w:val="006464A4"/>
    <w:rsid w:val="006464F1"/>
    <w:rsid w:val="00650711"/>
    <w:rsid w:val="006540DE"/>
    <w:rsid w:val="00655A4B"/>
    <w:rsid w:val="0066050E"/>
    <w:rsid w:val="006627A5"/>
    <w:rsid w:val="0066343B"/>
    <w:rsid w:val="006653C7"/>
    <w:rsid w:val="0066720B"/>
    <w:rsid w:val="00670BE5"/>
    <w:rsid w:val="00672BFE"/>
    <w:rsid w:val="006743DB"/>
    <w:rsid w:val="0067480F"/>
    <w:rsid w:val="00681865"/>
    <w:rsid w:val="00683FA2"/>
    <w:rsid w:val="0068552F"/>
    <w:rsid w:val="006856C0"/>
    <w:rsid w:val="00686396"/>
    <w:rsid w:val="00686C97"/>
    <w:rsid w:val="00687119"/>
    <w:rsid w:val="00690AF5"/>
    <w:rsid w:val="006910B7"/>
    <w:rsid w:val="00692CCB"/>
    <w:rsid w:val="0069364C"/>
    <w:rsid w:val="00694ABD"/>
    <w:rsid w:val="006A01B4"/>
    <w:rsid w:val="006A1FC8"/>
    <w:rsid w:val="006A39CB"/>
    <w:rsid w:val="006A71CC"/>
    <w:rsid w:val="006B06E2"/>
    <w:rsid w:val="006B4AC0"/>
    <w:rsid w:val="006B5F64"/>
    <w:rsid w:val="006B6502"/>
    <w:rsid w:val="006B6D69"/>
    <w:rsid w:val="006C2EAE"/>
    <w:rsid w:val="006C2F0A"/>
    <w:rsid w:val="006C570B"/>
    <w:rsid w:val="006C7DED"/>
    <w:rsid w:val="006D2C9D"/>
    <w:rsid w:val="006D2DC5"/>
    <w:rsid w:val="006D4752"/>
    <w:rsid w:val="006D62F9"/>
    <w:rsid w:val="006D7543"/>
    <w:rsid w:val="006D7DC4"/>
    <w:rsid w:val="006E17DA"/>
    <w:rsid w:val="006E1ADC"/>
    <w:rsid w:val="006E5BB1"/>
    <w:rsid w:val="006F17BC"/>
    <w:rsid w:val="006F19DF"/>
    <w:rsid w:val="006F1C25"/>
    <w:rsid w:val="006F3616"/>
    <w:rsid w:val="006F4AD1"/>
    <w:rsid w:val="006F5EB0"/>
    <w:rsid w:val="006F7489"/>
    <w:rsid w:val="00700ECA"/>
    <w:rsid w:val="0070458D"/>
    <w:rsid w:val="00705D2E"/>
    <w:rsid w:val="00707454"/>
    <w:rsid w:val="007076A4"/>
    <w:rsid w:val="007108E3"/>
    <w:rsid w:val="00711B99"/>
    <w:rsid w:val="00713EBC"/>
    <w:rsid w:val="0071551D"/>
    <w:rsid w:val="00717EA8"/>
    <w:rsid w:val="00717F59"/>
    <w:rsid w:val="0072099A"/>
    <w:rsid w:val="007269E1"/>
    <w:rsid w:val="00727122"/>
    <w:rsid w:val="00730DA9"/>
    <w:rsid w:val="00732CD4"/>
    <w:rsid w:val="007332D6"/>
    <w:rsid w:val="00733A54"/>
    <w:rsid w:val="00733C46"/>
    <w:rsid w:val="00736837"/>
    <w:rsid w:val="0074145B"/>
    <w:rsid w:val="0074182F"/>
    <w:rsid w:val="00741964"/>
    <w:rsid w:val="00741C46"/>
    <w:rsid w:val="00744F71"/>
    <w:rsid w:val="007457FA"/>
    <w:rsid w:val="007459CF"/>
    <w:rsid w:val="00747E2F"/>
    <w:rsid w:val="00750379"/>
    <w:rsid w:val="00750C63"/>
    <w:rsid w:val="00750D01"/>
    <w:rsid w:val="0075371D"/>
    <w:rsid w:val="00756560"/>
    <w:rsid w:val="007602B2"/>
    <w:rsid w:val="0076388B"/>
    <w:rsid w:val="00776DE8"/>
    <w:rsid w:val="0077795D"/>
    <w:rsid w:val="00780194"/>
    <w:rsid w:val="00780F77"/>
    <w:rsid w:val="0078349A"/>
    <w:rsid w:val="00783AD0"/>
    <w:rsid w:val="00785155"/>
    <w:rsid w:val="00785BD3"/>
    <w:rsid w:val="007902A7"/>
    <w:rsid w:val="00790B1E"/>
    <w:rsid w:val="00791771"/>
    <w:rsid w:val="00792F33"/>
    <w:rsid w:val="00794377"/>
    <w:rsid w:val="007976D7"/>
    <w:rsid w:val="007A0EE1"/>
    <w:rsid w:val="007A501A"/>
    <w:rsid w:val="007A57F3"/>
    <w:rsid w:val="007A6135"/>
    <w:rsid w:val="007B2FF2"/>
    <w:rsid w:val="007B321E"/>
    <w:rsid w:val="007B39A4"/>
    <w:rsid w:val="007B40CC"/>
    <w:rsid w:val="007B4789"/>
    <w:rsid w:val="007B6945"/>
    <w:rsid w:val="007B7355"/>
    <w:rsid w:val="007C0EC3"/>
    <w:rsid w:val="007C55FB"/>
    <w:rsid w:val="007C71FC"/>
    <w:rsid w:val="007C76BD"/>
    <w:rsid w:val="007C79FF"/>
    <w:rsid w:val="007D2516"/>
    <w:rsid w:val="007D27D2"/>
    <w:rsid w:val="007D38BE"/>
    <w:rsid w:val="007D4E02"/>
    <w:rsid w:val="007D4E52"/>
    <w:rsid w:val="007E1903"/>
    <w:rsid w:val="007E2185"/>
    <w:rsid w:val="007E2735"/>
    <w:rsid w:val="007E4B1B"/>
    <w:rsid w:val="007E565C"/>
    <w:rsid w:val="007E6A36"/>
    <w:rsid w:val="007E7E29"/>
    <w:rsid w:val="007F33B3"/>
    <w:rsid w:val="007F5ABB"/>
    <w:rsid w:val="007F604A"/>
    <w:rsid w:val="007F6B3C"/>
    <w:rsid w:val="007F6BD9"/>
    <w:rsid w:val="00800903"/>
    <w:rsid w:val="0080168D"/>
    <w:rsid w:val="00803145"/>
    <w:rsid w:val="00803F27"/>
    <w:rsid w:val="00804D3D"/>
    <w:rsid w:val="008058D2"/>
    <w:rsid w:val="008061E4"/>
    <w:rsid w:val="0081042E"/>
    <w:rsid w:val="00810CB8"/>
    <w:rsid w:val="008131E8"/>
    <w:rsid w:val="00816612"/>
    <w:rsid w:val="0082117B"/>
    <w:rsid w:val="00824C73"/>
    <w:rsid w:val="008251F2"/>
    <w:rsid w:val="00826109"/>
    <w:rsid w:val="00831AC0"/>
    <w:rsid w:val="00835EAB"/>
    <w:rsid w:val="008363A4"/>
    <w:rsid w:val="008366B9"/>
    <w:rsid w:val="0084358F"/>
    <w:rsid w:val="00843938"/>
    <w:rsid w:val="00843C06"/>
    <w:rsid w:val="00843DB6"/>
    <w:rsid w:val="00843EFF"/>
    <w:rsid w:val="00851463"/>
    <w:rsid w:val="00851E57"/>
    <w:rsid w:val="008520F4"/>
    <w:rsid w:val="0085562F"/>
    <w:rsid w:val="008566C6"/>
    <w:rsid w:val="00861ED0"/>
    <w:rsid w:val="00862DA6"/>
    <w:rsid w:val="00863855"/>
    <w:rsid w:val="00863A4B"/>
    <w:rsid w:val="00864145"/>
    <w:rsid w:val="0086450F"/>
    <w:rsid w:val="008672C0"/>
    <w:rsid w:val="00867CA5"/>
    <w:rsid w:val="008723DF"/>
    <w:rsid w:val="00874FC0"/>
    <w:rsid w:val="00875187"/>
    <w:rsid w:val="008776C2"/>
    <w:rsid w:val="00882F7A"/>
    <w:rsid w:val="008856BF"/>
    <w:rsid w:val="008869AB"/>
    <w:rsid w:val="0089378E"/>
    <w:rsid w:val="0089524F"/>
    <w:rsid w:val="0089754F"/>
    <w:rsid w:val="008A003E"/>
    <w:rsid w:val="008A014C"/>
    <w:rsid w:val="008A0A05"/>
    <w:rsid w:val="008A0AC5"/>
    <w:rsid w:val="008A4AF5"/>
    <w:rsid w:val="008A5F6E"/>
    <w:rsid w:val="008B0A07"/>
    <w:rsid w:val="008B1769"/>
    <w:rsid w:val="008B456D"/>
    <w:rsid w:val="008B7B0D"/>
    <w:rsid w:val="008B7B88"/>
    <w:rsid w:val="008B7D93"/>
    <w:rsid w:val="008C001C"/>
    <w:rsid w:val="008C0D47"/>
    <w:rsid w:val="008C5F5E"/>
    <w:rsid w:val="008C7175"/>
    <w:rsid w:val="008D284E"/>
    <w:rsid w:val="008D396E"/>
    <w:rsid w:val="008D4E27"/>
    <w:rsid w:val="008D4E64"/>
    <w:rsid w:val="008D5A98"/>
    <w:rsid w:val="008E0371"/>
    <w:rsid w:val="008E06AF"/>
    <w:rsid w:val="008E6934"/>
    <w:rsid w:val="008E714C"/>
    <w:rsid w:val="008F11C5"/>
    <w:rsid w:val="008F2DA4"/>
    <w:rsid w:val="008F4F42"/>
    <w:rsid w:val="008F700D"/>
    <w:rsid w:val="00900A87"/>
    <w:rsid w:val="009024B1"/>
    <w:rsid w:val="009027C1"/>
    <w:rsid w:val="00903332"/>
    <w:rsid w:val="00903DF5"/>
    <w:rsid w:val="009102B7"/>
    <w:rsid w:val="00911289"/>
    <w:rsid w:val="00912A5B"/>
    <w:rsid w:val="00913020"/>
    <w:rsid w:val="00913107"/>
    <w:rsid w:val="00913D1A"/>
    <w:rsid w:val="00913E81"/>
    <w:rsid w:val="009140CD"/>
    <w:rsid w:val="009158BA"/>
    <w:rsid w:val="0092322E"/>
    <w:rsid w:val="00923C6C"/>
    <w:rsid w:val="0092481A"/>
    <w:rsid w:val="00926856"/>
    <w:rsid w:val="00933223"/>
    <w:rsid w:val="00934DE2"/>
    <w:rsid w:val="00935A55"/>
    <w:rsid w:val="009377FF"/>
    <w:rsid w:val="00937A5D"/>
    <w:rsid w:val="00940162"/>
    <w:rsid w:val="0094090C"/>
    <w:rsid w:val="00943E4F"/>
    <w:rsid w:val="0094606F"/>
    <w:rsid w:val="009508B0"/>
    <w:rsid w:val="00954925"/>
    <w:rsid w:val="009549DF"/>
    <w:rsid w:val="0095601D"/>
    <w:rsid w:val="00956069"/>
    <w:rsid w:val="00956338"/>
    <w:rsid w:val="0095682D"/>
    <w:rsid w:val="009607DE"/>
    <w:rsid w:val="00960C6E"/>
    <w:rsid w:val="00960DF9"/>
    <w:rsid w:val="00963882"/>
    <w:rsid w:val="009677EB"/>
    <w:rsid w:val="0097041C"/>
    <w:rsid w:val="00970987"/>
    <w:rsid w:val="00970B3F"/>
    <w:rsid w:val="009728BE"/>
    <w:rsid w:val="009757E0"/>
    <w:rsid w:val="00975C5E"/>
    <w:rsid w:val="00975D2A"/>
    <w:rsid w:val="009778AE"/>
    <w:rsid w:val="009843D0"/>
    <w:rsid w:val="009857B3"/>
    <w:rsid w:val="009868F3"/>
    <w:rsid w:val="009907E5"/>
    <w:rsid w:val="00993354"/>
    <w:rsid w:val="00996932"/>
    <w:rsid w:val="00996CDC"/>
    <w:rsid w:val="009A07D2"/>
    <w:rsid w:val="009A0F83"/>
    <w:rsid w:val="009A2C88"/>
    <w:rsid w:val="009A419F"/>
    <w:rsid w:val="009B1193"/>
    <w:rsid w:val="009B3D27"/>
    <w:rsid w:val="009B42AA"/>
    <w:rsid w:val="009B52A9"/>
    <w:rsid w:val="009B6149"/>
    <w:rsid w:val="009B6B52"/>
    <w:rsid w:val="009B6C51"/>
    <w:rsid w:val="009C2AD8"/>
    <w:rsid w:val="009C2B37"/>
    <w:rsid w:val="009C2CEA"/>
    <w:rsid w:val="009C3085"/>
    <w:rsid w:val="009C330B"/>
    <w:rsid w:val="009C65DB"/>
    <w:rsid w:val="009C6BAE"/>
    <w:rsid w:val="009D19F5"/>
    <w:rsid w:val="009D1FEE"/>
    <w:rsid w:val="009D2151"/>
    <w:rsid w:val="009D4B9F"/>
    <w:rsid w:val="009D6248"/>
    <w:rsid w:val="009D7DCB"/>
    <w:rsid w:val="009E0398"/>
    <w:rsid w:val="009E0D66"/>
    <w:rsid w:val="009E14F4"/>
    <w:rsid w:val="009E1D26"/>
    <w:rsid w:val="009E2321"/>
    <w:rsid w:val="009E2F45"/>
    <w:rsid w:val="009E3BE6"/>
    <w:rsid w:val="009E46BC"/>
    <w:rsid w:val="009F12C5"/>
    <w:rsid w:val="009F1AD8"/>
    <w:rsid w:val="009F39D7"/>
    <w:rsid w:val="009F68F7"/>
    <w:rsid w:val="009F71EE"/>
    <w:rsid w:val="00A00035"/>
    <w:rsid w:val="00A005E5"/>
    <w:rsid w:val="00A020CC"/>
    <w:rsid w:val="00A02C36"/>
    <w:rsid w:val="00A05080"/>
    <w:rsid w:val="00A05BA9"/>
    <w:rsid w:val="00A11AA4"/>
    <w:rsid w:val="00A1265E"/>
    <w:rsid w:val="00A1385D"/>
    <w:rsid w:val="00A17046"/>
    <w:rsid w:val="00A171DF"/>
    <w:rsid w:val="00A17A51"/>
    <w:rsid w:val="00A17C46"/>
    <w:rsid w:val="00A20AAA"/>
    <w:rsid w:val="00A20ADB"/>
    <w:rsid w:val="00A22659"/>
    <w:rsid w:val="00A23123"/>
    <w:rsid w:val="00A23531"/>
    <w:rsid w:val="00A246AC"/>
    <w:rsid w:val="00A25633"/>
    <w:rsid w:val="00A26E00"/>
    <w:rsid w:val="00A313E5"/>
    <w:rsid w:val="00A324D0"/>
    <w:rsid w:val="00A34BA0"/>
    <w:rsid w:val="00A35006"/>
    <w:rsid w:val="00A35CE3"/>
    <w:rsid w:val="00A3766B"/>
    <w:rsid w:val="00A42894"/>
    <w:rsid w:val="00A44C67"/>
    <w:rsid w:val="00A46582"/>
    <w:rsid w:val="00A501B8"/>
    <w:rsid w:val="00A537F7"/>
    <w:rsid w:val="00A54B8D"/>
    <w:rsid w:val="00A60B7E"/>
    <w:rsid w:val="00A61F45"/>
    <w:rsid w:val="00A6420D"/>
    <w:rsid w:val="00A64344"/>
    <w:rsid w:val="00A66F5D"/>
    <w:rsid w:val="00A72744"/>
    <w:rsid w:val="00A7314E"/>
    <w:rsid w:val="00A73BDC"/>
    <w:rsid w:val="00A740F0"/>
    <w:rsid w:val="00A744BA"/>
    <w:rsid w:val="00A74787"/>
    <w:rsid w:val="00A74F96"/>
    <w:rsid w:val="00A754AF"/>
    <w:rsid w:val="00A76C15"/>
    <w:rsid w:val="00A76DFA"/>
    <w:rsid w:val="00A83591"/>
    <w:rsid w:val="00A837DE"/>
    <w:rsid w:val="00A86C39"/>
    <w:rsid w:val="00A8737F"/>
    <w:rsid w:val="00A87D01"/>
    <w:rsid w:val="00A87D56"/>
    <w:rsid w:val="00A92D67"/>
    <w:rsid w:val="00A95035"/>
    <w:rsid w:val="00A956B9"/>
    <w:rsid w:val="00A95D1F"/>
    <w:rsid w:val="00A95F3D"/>
    <w:rsid w:val="00A96B30"/>
    <w:rsid w:val="00A97ACB"/>
    <w:rsid w:val="00A97D7D"/>
    <w:rsid w:val="00A97DA4"/>
    <w:rsid w:val="00AA2703"/>
    <w:rsid w:val="00AA316C"/>
    <w:rsid w:val="00AA31FA"/>
    <w:rsid w:val="00AA653B"/>
    <w:rsid w:val="00AB03D5"/>
    <w:rsid w:val="00AB1A39"/>
    <w:rsid w:val="00AB2D30"/>
    <w:rsid w:val="00AB3298"/>
    <w:rsid w:val="00AB64A0"/>
    <w:rsid w:val="00AB7152"/>
    <w:rsid w:val="00AC0DD3"/>
    <w:rsid w:val="00AC53B5"/>
    <w:rsid w:val="00AC6AB2"/>
    <w:rsid w:val="00AD0D8E"/>
    <w:rsid w:val="00AD3AC7"/>
    <w:rsid w:val="00AD40BB"/>
    <w:rsid w:val="00AD5540"/>
    <w:rsid w:val="00AE645D"/>
    <w:rsid w:val="00AE678E"/>
    <w:rsid w:val="00AE68C5"/>
    <w:rsid w:val="00AE7FE7"/>
    <w:rsid w:val="00AF18D2"/>
    <w:rsid w:val="00AF250D"/>
    <w:rsid w:val="00AF516C"/>
    <w:rsid w:val="00AF5176"/>
    <w:rsid w:val="00AF5AA0"/>
    <w:rsid w:val="00B005FD"/>
    <w:rsid w:val="00B02DEC"/>
    <w:rsid w:val="00B03405"/>
    <w:rsid w:val="00B03DF2"/>
    <w:rsid w:val="00B04F3C"/>
    <w:rsid w:val="00B05ECC"/>
    <w:rsid w:val="00B07C00"/>
    <w:rsid w:val="00B11BD0"/>
    <w:rsid w:val="00B13209"/>
    <w:rsid w:val="00B148F9"/>
    <w:rsid w:val="00B15478"/>
    <w:rsid w:val="00B15EED"/>
    <w:rsid w:val="00B20104"/>
    <w:rsid w:val="00B22506"/>
    <w:rsid w:val="00B24945"/>
    <w:rsid w:val="00B24B6B"/>
    <w:rsid w:val="00B25684"/>
    <w:rsid w:val="00B31E0B"/>
    <w:rsid w:val="00B3359F"/>
    <w:rsid w:val="00B3541B"/>
    <w:rsid w:val="00B359DD"/>
    <w:rsid w:val="00B35B5F"/>
    <w:rsid w:val="00B40ABF"/>
    <w:rsid w:val="00B40B28"/>
    <w:rsid w:val="00B432B0"/>
    <w:rsid w:val="00B451C2"/>
    <w:rsid w:val="00B4577D"/>
    <w:rsid w:val="00B46805"/>
    <w:rsid w:val="00B47A86"/>
    <w:rsid w:val="00B520E9"/>
    <w:rsid w:val="00B52452"/>
    <w:rsid w:val="00B56279"/>
    <w:rsid w:val="00B60397"/>
    <w:rsid w:val="00B60E9B"/>
    <w:rsid w:val="00B61799"/>
    <w:rsid w:val="00B63CA4"/>
    <w:rsid w:val="00B64D34"/>
    <w:rsid w:val="00B65215"/>
    <w:rsid w:val="00B65312"/>
    <w:rsid w:val="00B722FC"/>
    <w:rsid w:val="00B72896"/>
    <w:rsid w:val="00B73C62"/>
    <w:rsid w:val="00B75AC2"/>
    <w:rsid w:val="00B808F0"/>
    <w:rsid w:val="00B80D34"/>
    <w:rsid w:val="00B81425"/>
    <w:rsid w:val="00B82F52"/>
    <w:rsid w:val="00B844F8"/>
    <w:rsid w:val="00B90EB6"/>
    <w:rsid w:val="00B91677"/>
    <w:rsid w:val="00B9190F"/>
    <w:rsid w:val="00B91EBD"/>
    <w:rsid w:val="00B93385"/>
    <w:rsid w:val="00B95E4E"/>
    <w:rsid w:val="00BA1927"/>
    <w:rsid w:val="00BA588C"/>
    <w:rsid w:val="00BA6FE7"/>
    <w:rsid w:val="00BB245E"/>
    <w:rsid w:val="00BB44B9"/>
    <w:rsid w:val="00BB6AFA"/>
    <w:rsid w:val="00BB6E08"/>
    <w:rsid w:val="00BC059B"/>
    <w:rsid w:val="00BC1181"/>
    <w:rsid w:val="00BC30F4"/>
    <w:rsid w:val="00BC4350"/>
    <w:rsid w:val="00BD1E52"/>
    <w:rsid w:val="00BD42D4"/>
    <w:rsid w:val="00BD5B2D"/>
    <w:rsid w:val="00BD69BF"/>
    <w:rsid w:val="00BE0387"/>
    <w:rsid w:val="00BE03EB"/>
    <w:rsid w:val="00BE1414"/>
    <w:rsid w:val="00BE3AAE"/>
    <w:rsid w:val="00BE3D53"/>
    <w:rsid w:val="00BE480D"/>
    <w:rsid w:val="00BE6213"/>
    <w:rsid w:val="00BE6702"/>
    <w:rsid w:val="00BE7FDA"/>
    <w:rsid w:val="00BF0C84"/>
    <w:rsid w:val="00BF3324"/>
    <w:rsid w:val="00BF702D"/>
    <w:rsid w:val="00C003C4"/>
    <w:rsid w:val="00C02FE4"/>
    <w:rsid w:val="00C03F31"/>
    <w:rsid w:val="00C04884"/>
    <w:rsid w:val="00C056F2"/>
    <w:rsid w:val="00C06F19"/>
    <w:rsid w:val="00C1073B"/>
    <w:rsid w:val="00C12F40"/>
    <w:rsid w:val="00C140A9"/>
    <w:rsid w:val="00C14C34"/>
    <w:rsid w:val="00C16FC3"/>
    <w:rsid w:val="00C17BBE"/>
    <w:rsid w:val="00C202A8"/>
    <w:rsid w:val="00C20E5C"/>
    <w:rsid w:val="00C21894"/>
    <w:rsid w:val="00C2305B"/>
    <w:rsid w:val="00C232B0"/>
    <w:rsid w:val="00C32E1C"/>
    <w:rsid w:val="00C374F0"/>
    <w:rsid w:val="00C4002C"/>
    <w:rsid w:val="00C41981"/>
    <w:rsid w:val="00C42084"/>
    <w:rsid w:val="00C437F9"/>
    <w:rsid w:val="00C45A10"/>
    <w:rsid w:val="00C52467"/>
    <w:rsid w:val="00C52F50"/>
    <w:rsid w:val="00C5374D"/>
    <w:rsid w:val="00C5445E"/>
    <w:rsid w:val="00C54C92"/>
    <w:rsid w:val="00C54D8D"/>
    <w:rsid w:val="00C54DE7"/>
    <w:rsid w:val="00C54F93"/>
    <w:rsid w:val="00C56AA0"/>
    <w:rsid w:val="00C5780D"/>
    <w:rsid w:val="00C627F8"/>
    <w:rsid w:val="00C62F7A"/>
    <w:rsid w:val="00C67CB6"/>
    <w:rsid w:val="00C70134"/>
    <w:rsid w:val="00C70273"/>
    <w:rsid w:val="00C71A2A"/>
    <w:rsid w:val="00C75740"/>
    <w:rsid w:val="00C76A29"/>
    <w:rsid w:val="00C77DD2"/>
    <w:rsid w:val="00C8039A"/>
    <w:rsid w:val="00C806FB"/>
    <w:rsid w:val="00C83A37"/>
    <w:rsid w:val="00C85000"/>
    <w:rsid w:val="00C86ABC"/>
    <w:rsid w:val="00C87005"/>
    <w:rsid w:val="00C90271"/>
    <w:rsid w:val="00C90CA2"/>
    <w:rsid w:val="00C920D1"/>
    <w:rsid w:val="00C94555"/>
    <w:rsid w:val="00C94ED7"/>
    <w:rsid w:val="00CA03C1"/>
    <w:rsid w:val="00CA0AD9"/>
    <w:rsid w:val="00CA171E"/>
    <w:rsid w:val="00CA1F27"/>
    <w:rsid w:val="00CA239D"/>
    <w:rsid w:val="00CA363A"/>
    <w:rsid w:val="00CA4A32"/>
    <w:rsid w:val="00CA5DD8"/>
    <w:rsid w:val="00CA7F39"/>
    <w:rsid w:val="00CB244D"/>
    <w:rsid w:val="00CB268C"/>
    <w:rsid w:val="00CB35D9"/>
    <w:rsid w:val="00CB3DCC"/>
    <w:rsid w:val="00CB543A"/>
    <w:rsid w:val="00CC0742"/>
    <w:rsid w:val="00CC1F55"/>
    <w:rsid w:val="00CC436A"/>
    <w:rsid w:val="00CC4B4A"/>
    <w:rsid w:val="00CC4F27"/>
    <w:rsid w:val="00CC6C88"/>
    <w:rsid w:val="00CD0853"/>
    <w:rsid w:val="00CD0E64"/>
    <w:rsid w:val="00CD320A"/>
    <w:rsid w:val="00CD3214"/>
    <w:rsid w:val="00CD32CB"/>
    <w:rsid w:val="00CD5509"/>
    <w:rsid w:val="00CD5CAB"/>
    <w:rsid w:val="00CE2549"/>
    <w:rsid w:val="00CE4ECD"/>
    <w:rsid w:val="00CE6082"/>
    <w:rsid w:val="00CE6AB1"/>
    <w:rsid w:val="00CE7792"/>
    <w:rsid w:val="00CF01D5"/>
    <w:rsid w:val="00CF1418"/>
    <w:rsid w:val="00CF1C60"/>
    <w:rsid w:val="00CF2828"/>
    <w:rsid w:val="00CF2F28"/>
    <w:rsid w:val="00D002F6"/>
    <w:rsid w:val="00D03C80"/>
    <w:rsid w:val="00D06557"/>
    <w:rsid w:val="00D06E6A"/>
    <w:rsid w:val="00D112E5"/>
    <w:rsid w:val="00D12310"/>
    <w:rsid w:val="00D14E3C"/>
    <w:rsid w:val="00D202CB"/>
    <w:rsid w:val="00D206FF"/>
    <w:rsid w:val="00D22ABF"/>
    <w:rsid w:val="00D23639"/>
    <w:rsid w:val="00D23FB0"/>
    <w:rsid w:val="00D25042"/>
    <w:rsid w:val="00D25C28"/>
    <w:rsid w:val="00D2694F"/>
    <w:rsid w:val="00D279C9"/>
    <w:rsid w:val="00D32516"/>
    <w:rsid w:val="00D32821"/>
    <w:rsid w:val="00D32E70"/>
    <w:rsid w:val="00D33DBD"/>
    <w:rsid w:val="00D3465C"/>
    <w:rsid w:val="00D34A43"/>
    <w:rsid w:val="00D35D13"/>
    <w:rsid w:val="00D36F2E"/>
    <w:rsid w:val="00D422F6"/>
    <w:rsid w:val="00D43085"/>
    <w:rsid w:val="00D45539"/>
    <w:rsid w:val="00D4608B"/>
    <w:rsid w:val="00D524E3"/>
    <w:rsid w:val="00D543D3"/>
    <w:rsid w:val="00D54506"/>
    <w:rsid w:val="00D54695"/>
    <w:rsid w:val="00D54EBD"/>
    <w:rsid w:val="00D55D87"/>
    <w:rsid w:val="00D56BE1"/>
    <w:rsid w:val="00D57564"/>
    <w:rsid w:val="00D600CA"/>
    <w:rsid w:val="00D6233C"/>
    <w:rsid w:val="00D6265E"/>
    <w:rsid w:val="00D62B40"/>
    <w:rsid w:val="00D64457"/>
    <w:rsid w:val="00D64EE3"/>
    <w:rsid w:val="00D666AD"/>
    <w:rsid w:val="00D7584E"/>
    <w:rsid w:val="00D7743C"/>
    <w:rsid w:val="00D8087D"/>
    <w:rsid w:val="00D816A7"/>
    <w:rsid w:val="00D823E6"/>
    <w:rsid w:val="00D82A6B"/>
    <w:rsid w:val="00D85883"/>
    <w:rsid w:val="00D861C0"/>
    <w:rsid w:val="00D873DA"/>
    <w:rsid w:val="00D90036"/>
    <w:rsid w:val="00D908EF"/>
    <w:rsid w:val="00D918CD"/>
    <w:rsid w:val="00D9380A"/>
    <w:rsid w:val="00D95EB0"/>
    <w:rsid w:val="00DA02F8"/>
    <w:rsid w:val="00DA1CB9"/>
    <w:rsid w:val="00DA35FF"/>
    <w:rsid w:val="00DA37C6"/>
    <w:rsid w:val="00DA445A"/>
    <w:rsid w:val="00DA5712"/>
    <w:rsid w:val="00DA5BD2"/>
    <w:rsid w:val="00DA5C82"/>
    <w:rsid w:val="00DA74D9"/>
    <w:rsid w:val="00DB13A4"/>
    <w:rsid w:val="00DB563F"/>
    <w:rsid w:val="00DC0104"/>
    <w:rsid w:val="00DC0462"/>
    <w:rsid w:val="00DC43E0"/>
    <w:rsid w:val="00DC6FB3"/>
    <w:rsid w:val="00DD20CB"/>
    <w:rsid w:val="00DD2744"/>
    <w:rsid w:val="00DD3357"/>
    <w:rsid w:val="00DD41DD"/>
    <w:rsid w:val="00DD4E77"/>
    <w:rsid w:val="00DD62AF"/>
    <w:rsid w:val="00DD6856"/>
    <w:rsid w:val="00DD6A19"/>
    <w:rsid w:val="00DD7322"/>
    <w:rsid w:val="00DD7347"/>
    <w:rsid w:val="00DD779F"/>
    <w:rsid w:val="00DD7D60"/>
    <w:rsid w:val="00DE0EAF"/>
    <w:rsid w:val="00DE2040"/>
    <w:rsid w:val="00DE25F0"/>
    <w:rsid w:val="00DE3007"/>
    <w:rsid w:val="00DE51AF"/>
    <w:rsid w:val="00DE5A38"/>
    <w:rsid w:val="00DE6A12"/>
    <w:rsid w:val="00DE7AE7"/>
    <w:rsid w:val="00DE7C75"/>
    <w:rsid w:val="00DE7E51"/>
    <w:rsid w:val="00DF1FDE"/>
    <w:rsid w:val="00DF332F"/>
    <w:rsid w:val="00DF663A"/>
    <w:rsid w:val="00E001B8"/>
    <w:rsid w:val="00E0457B"/>
    <w:rsid w:val="00E06E6B"/>
    <w:rsid w:val="00E10639"/>
    <w:rsid w:val="00E14BC2"/>
    <w:rsid w:val="00E15B9F"/>
    <w:rsid w:val="00E20DC7"/>
    <w:rsid w:val="00E2195C"/>
    <w:rsid w:val="00E21BC4"/>
    <w:rsid w:val="00E2205A"/>
    <w:rsid w:val="00E23544"/>
    <w:rsid w:val="00E27505"/>
    <w:rsid w:val="00E27E21"/>
    <w:rsid w:val="00E309DA"/>
    <w:rsid w:val="00E34141"/>
    <w:rsid w:val="00E3646B"/>
    <w:rsid w:val="00E36942"/>
    <w:rsid w:val="00E42B28"/>
    <w:rsid w:val="00E446B7"/>
    <w:rsid w:val="00E45728"/>
    <w:rsid w:val="00E46571"/>
    <w:rsid w:val="00E465FD"/>
    <w:rsid w:val="00E46F8A"/>
    <w:rsid w:val="00E47B07"/>
    <w:rsid w:val="00E50ED0"/>
    <w:rsid w:val="00E533B3"/>
    <w:rsid w:val="00E55DD3"/>
    <w:rsid w:val="00E61034"/>
    <w:rsid w:val="00E61FB6"/>
    <w:rsid w:val="00E636DA"/>
    <w:rsid w:val="00E6766E"/>
    <w:rsid w:val="00E70B3C"/>
    <w:rsid w:val="00E72B1B"/>
    <w:rsid w:val="00E77551"/>
    <w:rsid w:val="00E8055E"/>
    <w:rsid w:val="00E81055"/>
    <w:rsid w:val="00E838FF"/>
    <w:rsid w:val="00E84298"/>
    <w:rsid w:val="00E921C8"/>
    <w:rsid w:val="00E9285B"/>
    <w:rsid w:val="00E94645"/>
    <w:rsid w:val="00EA2AE2"/>
    <w:rsid w:val="00EA35CE"/>
    <w:rsid w:val="00EA5017"/>
    <w:rsid w:val="00EA7BD1"/>
    <w:rsid w:val="00EB0241"/>
    <w:rsid w:val="00EB0721"/>
    <w:rsid w:val="00EB1216"/>
    <w:rsid w:val="00EB24FE"/>
    <w:rsid w:val="00EB335C"/>
    <w:rsid w:val="00EB428F"/>
    <w:rsid w:val="00EB579B"/>
    <w:rsid w:val="00EB5FA4"/>
    <w:rsid w:val="00EB7900"/>
    <w:rsid w:val="00EC0338"/>
    <w:rsid w:val="00EC47C1"/>
    <w:rsid w:val="00ED0E83"/>
    <w:rsid w:val="00ED2DD0"/>
    <w:rsid w:val="00ED3E26"/>
    <w:rsid w:val="00ED4B6F"/>
    <w:rsid w:val="00ED4F9C"/>
    <w:rsid w:val="00ED7AA0"/>
    <w:rsid w:val="00EE205E"/>
    <w:rsid w:val="00EE2BD3"/>
    <w:rsid w:val="00EE2E41"/>
    <w:rsid w:val="00EE391F"/>
    <w:rsid w:val="00EE53C4"/>
    <w:rsid w:val="00EE7615"/>
    <w:rsid w:val="00EE7AD8"/>
    <w:rsid w:val="00EF0704"/>
    <w:rsid w:val="00EF0C30"/>
    <w:rsid w:val="00EF25ED"/>
    <w:rsid w:val="00EF28E5"/>
    <w:rsid w:val="00EF2D67"/>
    <w:rsid w:val="00EF30F5"/>
    <w:rsid w:val="00F000FD"/>
    <w:rsid w:val="00F00EFD"/>
    <w:rsid w:val="00F0312C"/>
    <w:rsid w:val="00F06602"/>
    <w:rsid w:val="00F06E93"/>
    <w:rsid w:val="00F07FF1"/>
    <w:rsid w:val="00F13722"/>
    <w:rsid w:val="00F13B1C"/>
    <w:rsid w:val="00F2284E"/>
    <w:rsid w:val="00F22F4B"/>
    <w:rsid w:val="00F23225"/>
    <w:rsid w:val="00F23CD5"/>
    <w:rsid w:val="00F26385"/>
    <w:rsid w:val="00F305B0"/>
    <w:rsid w:val="00F32A0C"/>
    <w:rsid w:val="00F332E4"/>
    <w:rsid w:val="00F340F4"/>
    <w:rsid w:val="00F35898"/>
    <w:rsid w:val="00F35A76"/>
    <w:rsid w:val="00F40992"/>
    <w:rsid w:val="00F41DA8"/>
    <w:rsid w:val="00F42DD9"/>
    <w:rsid w:val="00F47DF7"/>
    <w:rsid w:val="00F517C0"/>
    <w:rsid w:val="00F51F35"/>
    <w:rsid w:val="00F57B5D"/>
    <w:rsid w:val="00F60713"/>
    <w:rsid w:val="00F62ACA"/>
    <w:rsid w:val="00F70E76"/>
    <w:rsid w:val="00F749E5"/>
    <w:rsid w:val="00F757B1"/>
    <w:rsid w:val="00F759B7"/>
    <w:rsid w:val="00F75A64"/>
    <w:rsid w:val="00F767BF"/>
    <w:rsid w:val="00F775FD"/>
    <w:rsid w:val="00F77CC8"/>
    <w:rsid w:val="00F81253"/>
    <w:rsid w:val="00F816A9"/>
    <w:rsid w:val="00F8368F"/>
    <w:rsid w:val="00F83C32"/>
    <w:rsid w:val="00F8531F"/>
    <w:rsid w:val="00F91208"/>
    <w:rsid w:val="00F91893"/>
    <w:rsid w:val="00F922CE"/>
    <w:rsid w:val="00F95678"/>
    <w:rsid w:val="00F97204"/>
    <w:rsid w:val="00FA26EC"/>
    <w:rsid w:val="00FA287C"/>
    <w:rsid w:val="00FA28A5"/>
    <w:rsid w:val="00FA28B0"/>
    <w:rsid w:val="00FA390C"/>
    <w:rsid w:val="00FA4961"/>
    <w:rsid w:val="00FA4ED6"/>
    <w:rsid w:val="00FA5943"/>
    <w:rsid w:val="00FA7255"/>
    <w:rsid w:val="00FA77CB"/>
    <w:rsid w:val="00FB05BF"/>
    <w:rsid w:val="00FB20C5"/>
    <w:rsid w:val="00FB4367"/>
    <w:rsid w:val="00FB4DF8"/>
    <w:rsid w:val="00FB4E11"/>
    <w:rsid w:val="00FB5696"/>
    <w:rsid w:val="00FC2FD9"/>
    <w:rsid w:val="00FC612E"/>
    <w:rsid w:val="00FC7958"/>
    <w:rsid w:val="00FD17A8"/>
    <w:rsid w:val="00FD53BE"/>
    <w:rsid w:val="00FD75D3"/>
    <w:rsid w:val="00FD77C0"/>
    <w:rsid w:val="00FD7DA0"/>
    <w:rsid w:val="00FE2C43"/>
    <w:rsid w:val="00FE37B2"/>
    <w:rsid w:val="00FE3962"/>
    <w:rsid w:val="00FE62C2"/>
    <w:rsid w:val="00FE7B07"/>
    <w:rsid w:val="00FF0B76"/>
    <w:rsid w:val="00FF22BC"/>
    <w:rsid w:val="00FF2752"/>
    <w:rsid w:val="00FF3DAE"/>
    <w:rsid w:val="00FF609B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88B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6388B"/>
    <w:pPr>
      <w:ind w:right="-1"/>
      <w:jc w:val="center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638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3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388B"/>
    <w:pPr>
      <w:ind w:left="720"/>
      <w:contextualSpacing/>
    </w:pPr>
  </w:style>
  <w:style w:type="character" w:styleId="a4">
    <w:name w:val="Hyperlink"/>
    <w:uiPriority w:val="99"/>
    <w:unhideWhenUsed/>
    <w:rsid w:val="001051A7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17597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1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7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88B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6388B"/>
    <w:pPr>
      <w:ind w:right="-1"/>
      <w:jc w:val="center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638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3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388B"/>
    <w:pPr>
      <w:ind w:left="720"/>
      <w:contextualSpacing/>
    </w:pPr>
  </w:style>
  <w:style w:type="character" w:styleId="a4">
    <w:name w:val="Hyperlink"/>
    <w:uiPriority w:val="99"/>
    <w:unhideWhenUsed/>
    <w:rsid w:val="001051A7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17597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1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7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ergosale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sale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Кожеватова</dc:creator>
  <cp:lastModifiedBy>Кожеватова </cp:lastModifiedBy>
  <cp:revision>45</cp:revision>
  <cp:lastPrinted>2013-06-18T10:32:00Z</cp:lastPrinted>
  <dcterms:created xsi:type="dcterms:W3CDTF">2013-03-03T05:19:00Z</dcterms:created>
  <dcterms:modified xsi:type="dcterms:W3CDTF">2013-06-18T12:38:00Z</dcterms:modified>
</cp:coreProperties>
</file>